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540AB7" w14:textId="5F6CD11C" w:rsidR="00DB054D" w:rsidRPr="00AC1D07" w:rsidRDefault="00642BD0" w:rsidP="00AC1D07">
      <w:pPr>
        <w:pStyle w:val="2"/>
      </w:pPr>
      <w:r w:rsidRPr="00AC1D07">
        <w:t>Table S</w:t>
      </w:r>
      <w:r w:rsidR="00AC1D07">
        <w:rPr>
          <w:rFonts w:hint="eastAsia"/>
        </w:rPr>
        <w:t>1</w:t>
      </w:r>
      <w:r w:rsidR="00B91DBE" w:rsidRPr="00AC1D07">
        <w:t xml:space="preserve"> </w:t>
      </w:r>
      <w:r w:rsidR="006245F1" w:rsidRPr="00AC1D07">
        <w:t>The</w:t>
      </w:r>
      <w:r w:rsidR="00262B5F" w:rsidRPr="00AC1D07">
        <w:t xml:space="preserve"> settings of </w:t>
      </w:r>
      <w:r w:rsidR="0078558C" w:rsidRPr="00AC1D07">
        <w:t xml:space="preserve">combustion </w:t>
      </w:r>
      <w:r w:rsidR="00DD6149" w:rsidRPr="00AC1D07">
        <w:t>completeness in different land cover types.</w:t>
      </w:r>
    </w:p>
    <w:p w14:paraId="07ADE520" w14:textId="77777777" w:rsidR="00176B81" w:rsidRDefault="00176B81" w:rsidP="00CE7E42">
      <w:pPr>
        <w:ind w:firstLine="480"/>
        <w:rPr>
          <w:b/>
          <w:bCs/>
          <w:sz w:val="24"/>
          <w:szCs w:val="24"/>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5"/>
        <w:gridCol w:w="2027"/>
        <w:gridCol w:w="2087"/>
        <w:gridCol w:w="2027"/>
      </w:tblGrid>
      <w:tr w:rsidR="00176B81" w:rsidRPr="00FA5395" w14:paraId="7ABC4974" w14:textId="77777777" w:rsidTr="00D90180">
        <w:trPr>
          <w:jc w:val="center"/>
        </w:trPr>
        <w:tc>
          <w:tcPr>
            <w:tcW w:w="2721" w:type="dxa"/>
            <w:tcBorders>
              <w:bottom w:val="single" w:sz="8" w:space="0" w:color="auto"/>
            </w:tcBorders>
            <w:vAlign w:val="center"/>
          </w:tcPr>
          <w:p w14:paraId="21DF1BD4" w14:textId="2D249C6F" w:rsidR="00176B81" w:rsidRPr="00FA5395" w:rsidRDefault="00176B81" w:rsidP="004F6D62">
            <w:pPr>
              <w:ind w:firstLineChars="0" w:firstLine="0"/>
              <w:jc w:val="center"/>
              <w:rPr>
                <w:b/>
                <w:bCs/>
                <w:szCs w:val="22"/>
              </w:rPr>
            </w:pPr>
            <w:r w:rsidRPr="00FA5395">
              <w:rPr>
                <w:b/>
                <w:bCs/>
                <w:szCs w:val="22"/>
              </w:rPr>
              <w:t>frac</w:t>
            </w:r>
            <w:r w:rsidRPr="00FA5395">
              <w:rPr>
                <w:b/>
                <w:bCs/>
                <w:szCs w:val="22"/>
                <w:vertAlign w:val="subscript"/>
              </w:rPr>
              <w:t>forest</w:t>
            </w:r>
          </w:p>
        </w:tc>
        <w:tc>
          <w:tcPr>
            <w:tcW w:w="2721" w:type="dxa"/>
            <w:tcBorders>
              <w:bottom w:val="single" w:sz="8" w:space="0" w:color="auto"/>
            </w:tcBorders>
            <w:vAlign w:val="center"/>
          </w:tcPr>
          <w:p w14:paraId="073B6534" w14:textId="709214AE" w:rsidR="00176B81" w:rsidRPr="00FA5395" w:rsidRDefault="00176B81" w:rsidP="004F6D62">
            <w:pPr>
              <w:ind w:firstLineChars="0" w:firstLine="0"/>
              <w:jc w:val="center"/>
              <w:rPr>
                <w:b/>
                <w:bCs/>
                <w:szCs w:val="22"/>
              </w:rPr>
            </w:pPr>
            <w:r w:rsidRPr="00FA5395">
              <w:rPr>
                <w:b/>
                <w:bCs/>
                <w:szCs w:val="22"/>
              </w:rPr>
              <w:t>&gt;60%</w:t>
            </w:r>
          </w:p>
        </w:tc>
        <w:tc>
          <w:tcPr>
            <w:tcW w:w="2721" w:type="dxa"/>
            <w:tcBorders>
              <w:bottom w:val="single" w:sz="8" w:space="0" w:color="auto"/>
            </w:tcBorders>
            <w:vAlign w:val="center"/>
          </w:tcPr>
          <w:p w14:paraId="0CA63B2C" w14:textId="2F30468E" w:rsidR="00176B81" w:rsidRPr="00FA5395" w:rsidRDefault="00176B81" w:rsidP="004F6D62">
            <w:pPr>
              <w:ind w:firstLineChars="0" w:firstLine="0"/>
              <w:jc w:val="center"/>
              <w:rPr>
                <w:b/>
                <w:bCs/>
                <w:szCs w:val="22"/>
              </w:rPr>
            </w:pPr>
            <w:r w:rsidRPr="00FA5395">
              <w:rPr>
                <w:b/>
                <w:bCs/>
                <w:szCs w:val="22"/>
              </w:rPr>
              <w:t>40%-60%</w:t>
            </w:r>
          </w:p>
        </w:tc>
        <w:tc>
          <w:tcPr>
            <w:tcW w:w="2721" w:type="dxa"/>
            <w:tcBorders>
              <w:bottom w:val="single" w:sz="8" w:space="0" w:color="auto"/>
            </w:tcBorders>
            <w:vAlign w:val="center"/>
          </w:tcPr>
          <w:p w14:paraId="6038B673" w14:textId="6A0F8C6D" w:rsidR="00176B81" w:rsidRPr="00FA5395" w:rsidRDefault="00176B81" w:rsidP="004F6D62">
            <w:pPr>
              <w:ind w:firstLineChars="0" w:firstLine="0"/>
              <w:jc w:val="center"/>
              <w:rPr>
                <w:b/>
                <w:bCs/>
                <w:szCs w:val="22"/>
              </w:rPr>
            </w:pPr>
            <w:r w:rsidRPr="00FA5395">
              <w:rPr>
                <w:b/>
                <w:bCs/>
                <w:szCs w:val="22"/>
              </w:rPr>
              <w:t>&lt;40%</w:t>
            </w:r>
          </w:p>
        </w:tc>
      </w:tr>
      <w:tr w:rsidR="00176B81" w:rsidRPr="00FA5395" w14:paraId="5AA56144" w14:textId="77777777" w:rsidTr="00D90180">
        <w:trPr>
          <w:jc w:val="center"/>
        </w:trPr>
        <w:tc>
          <w:tcPr>
            <w:tcW w:w="2721" w:type="dxa"/>
            <w:tcBorders>
              <w:top w:val="single" w:sz="8" w:space="0" w:color="auto"/>
            </w:tcBorders>
            <w:vAlign w:val="center"/>
          </w:tcPr>
          <w:p w14:paraId="245AF069" w14:textId="12D3DCCC" w:rsidR="00176B81" w:rsidRPr="00FA5395" w:rsidRDefault="00176B81" w:rsidP="004F6D62">
            <w:pPr>
              <w:ind w:firstLineChars="0" w:firstLine="0"/>
              <w:jc w:val="center"/>
              <w:rPr>
                <w:b/>
                <w:bCs/>
                <w:szCs w:val="22"/>
              </w:rPr>
            </w:pPr>
            <w:r w:rsidRPr="00FA5395">
              <w:rPr>
                <w:szCs w:val="22"/>
              </w:rPr>
              <w:t>crop</w:t>
            </w:r>
            <w:r w:rsidR="004F6D62" w:rsidRPr="00FA5395">
              <w:rPr>
                <w:szCs w:val="22"/>
              </w:rPr>
              <w:t>land</w:t>
            </w:r>
          </w:p>
        </w:tc>
        <w:tc>
          <w:tcPr>
            <w:tcW w:w="2721" w:type="dxa"/>
            <w:tcBorders>
              <w:top w:val="single" w:sz="8" w:space="0" w:color="auto"/>
            </w:tcBorders>
            <w:vAlign w:val="center"/>
          </w:tcPr>
          <w:p w14:paraId="4FC5BCFE" w14:textId="014216D5" w:rsidR="00176B81" w:rsidRPr="00FA5395" w:rsidRDefault="00176B81" w:rsidP="004F6D62">
            <w:pPr>
              <w:ind w:firstLineChars="0" w:firstLine="0"/>
              <w:jc w:val="center"/>
              <w:rPr>
                <w:szCs w:val="22"/>
              </w:rPr>
            </w:pPr>
            <w:r w:rsidRPr="00FA5395">
              <w:rPr>
                <w:szCs w:val="22"/>
              </w:rPr>
              <w:t>0.93</w:t>
            </w:r>
          </w:p>
        </w:tc>
        <w:tc>
          <w:tcPr>
            <w:tcW w:w="2721" w:type="dxa"/>
            <w:tcBorders>
              <w:top w:val="single" w:sz="8" w:space="0" w:color="auto"/>
            </w:tcBorders>
          </w:tcPr>
          <w:p w14:paraId="6FF035BC" w14:textId="1E164A79" w:rsidR="00176B81" w:rsidRPr="00FA5395" w:rsidRDefault="00B73B54" w:rsidP="004F6D62">
            <w:pPr>
              <w:ind w:firstLineChars="0" w:firstLine="0"/>
              <w:jc w:val="center"/>
              <w:rPr>
                <w:szCs w:val="22"/>
              </w:rPr>
            </w:pPr>
            <w:r w:rsidRPr="00FA5395">
              <w:rPr>
                <w:rFonts w:hint="eastAsia"/>
                <w:szCs w:val="22"/>
              </w:rPr>
              <w:t>0</w:t>
            </w:r>
          </w:p>
        </w:tc>
        <w:tc>
          <w:tcPr>
            <w:tcW w:w="2721" w:type="dxa"/>
            <w:tcBorders>
              <w:top w:val="single" w:sz="8" w:space="0" w:color="auto"/>
            </w:tcBorders>
            <w:vAlign w:val="center"/>
          </w:tcPr>
          <w:p w14:paraId="6D4A68DA" w14:textId="5833D5A1" w:rsidR="00176B81" w:rsidRPr="00FA5395" w:rsidRDefault="00B73B54" w:rsidP="004F6D62">
            <w:pPr>
              <w:ind w:firstLineChars="0" w:firstLine="0"/>
              <w:jc w:val="center"/>
              <w:rPr>
                <w:szCs w:val="22"/>
              </w:rPr>
            </w:pPr>
            <w:r w:rsidRPr="00FA5395">
              <w:rPr>
                <w:rFonts w:hint="eastAsia"/>
                <w:szCs w:val="22"/>
              </w:rPr>
              <w:t>0</w:t>
            </w:r>
          </w:p>
        </w:tc>
      </w:tr>
      <w:tr w:rsidR="00176B81" w:rsidRPr="00FA5395" w14:paraId="349055F2" w14:textId="77777777" w:rsidTr="00D90180">
        <w:trPr>
          <w:jc w:val="center"/>
        </w:trPr>
        <w:tc>
          <w:tcPr>
            <w:tcW w:w="2721" w:type="dxa"/>
            <w:vAlign w:val="center"/>
          </w:tcPr>
          <w:p w14:paraId="1591411A" w14:textId="73BCA752" w:rsidR="00176B81" w:rsidRPr="00FA5395" w:rsidRDefault="004F6D62" w:rsidP="004F6D62">
            <w:pPr>
              <w:ind w:firstLineChars="0" w:firstLine="0"/>
              <w:jc w:val="center"/>
              <w:rPr>
                <w:b/>
                <w:bCs/>
                <w:szCs w:val="22"/>
              </w:rPr>
            </w:pPr>
            <w:r w:rsidRPr="00FA5395">
              <w:rPr>
                <w:szCs w:val="22"/>
              </w:rPr>
              <w:t>grassland</w:t>
            </w:r>
          </w:p>
        </w:tc>
        <w:tc>
          <w:tcPr>
            <w:tcW w:w="2721" w:type="dxa"/>
            <w:vAlign w:val="center"/>
          </w:tcPr>
          <w:p w14:paraId="007B3C4B" w14:textId="4CBE7ACC" w:rsidR="00176B81" w:rsidRPr="00FA5395" w:rsidRDefault="00176B81" w:rsidP="004F6D62">
            <w:pPr>
              <w:ind w:firstLineChars="0" w:firstLine="0"/>
              <w:jc w:val="center"/>
              <w:rPr>
                <w:szCs w:val="22"/>
              </w:rPr>
            </w:pPr>
            <w:r w:rsidRPr="00FA5395">
              <w:rPr>
                <w:szCs w:val="22"/>
              </w:rPr>
              <w:t>0.9</w:t>
            </w:r>
          </w:p>
        </w:tc>
        <w:tc>
          <w:tcPr>
            <w:tcW w:w="2721" w:type="dxa"/>
            <w:vAlign w:val="center"/>
          </w:tcPr>
          <w:p w14:paraId="12C4C56B" w14:textId="4279CA03" w:rsidR="00176B81" w:rsidRPr="00FA5395" w:rsidRDefault="00176B81" w:rsidP="004F6D62">
            <w:pPr>
              <w:ind w:firstLineChars="0" w:firstLine="0"/>
              <w:jc w:val="center"/>
              <w:rPr>
                <w:szCs w:val="22"/>
              </w:rPr>
            </w:pPr>
            <w:r w:rsidRPr="00FA5395">
              <w:rPr>
                <w:szCs w:val="22"/>
              </w:rPr>
              <w:t>e</w:t>
            </w:r>
            <w:r w:rsidRPr="00FA5395">
              <w:rPr>
                <w:szCs w:val="22"/>
                <w:vertAlign w:val="superscript"/>
              </w:rPr>
              <w:t>−0.13×FB</w:t>
            </w:r>
          </w:p>
        </w:tc>
        <w:tc>
          <w:tcPr>
            <w:tcW w:w="2721" w:type="dxa"/>
            <w:vAlign w:val="center"/>
          </w:tcPr>
          <w:p w14:paraId="21D647E1" w14:textId="5547B020" w:rsidR="00176B81" w:rsidRPr="00FA5395" w:rsidRDefault="00176B81" w:rsidP="004F6D62">
            <w:pPr>
              <w:ind w:firstLineChars="0" w:firstLine="0"/>
              <w:jc w:val="center"/>
              <w:rPr>
                <w:szCs w:val="22"/>
              </w:rPr>
            </w:pPr>
            <w:r w:rsidRPr="00FA5395">
              <w:rPr>
                <w:szCs w:val="22"/>
              </w:rPr>
              <w:t>0.98</w:t>
            </w:r>
          </w:p>
        </w:tc>
      </w:tr>
      <w:tr w:rsidR="00176B81" w:rsidRPr="00FA5395" w14:paraId="043C38EB" w14:textId="77777777" w:rsidTr="00D90180">
        <w:trPr>
          <w:jc w:val="center"/>
        </w:trPr>
        <w:tc>
          <w:tcPr>
            <w:tcW w:w="2721" w:type="dxa"/>
            <w:vAlign w:val="center"/>
          </w:tcPr>
          <w:p w14:paraId="203E06E3" w14:textId="3A3CB010" w:rsidR="00176B81" w:rsidRPr="00FA5395" w:rsidRDefault="00176B81" w:rsidP="004F6D62">
            <w:pPr>
              <w:ind w:firstLineChars="0" w:firstLine="0"/>
              <w:jc w:val="center"/>
              <w:rPr>
                <w:b/>
                <w:bCs/>
                <w:szCs w:val="22"/>
              </w:rPr>
            </w:pPr>
            <w:r w:rsidRPr="00FA5395">
              <w:rPr>
                <w:szCs w:val="22"/>
              </w:rPr>
              <w:t>forest</w:t>
            </w:r>
          </w:p>
        </w:tc>
        <w:tc>
          <w:tcPr>
            <w:tcW w:w="2721" w:type="dxa"/>
            <w:vAlign w:val="center"/>
          </w:tcPr>
          <w:p w14:paraId="069AE5C2" w14:textId="453B39FE" w:rsidR="00176B81" w:rsidRPr="00FA5395" w:rsidRDefault="00176B81" w:rsidP="004F6D62">
            <w:pPr>
              <w:ind w:firstLineChars="0" w:firstLine="0"/>
              <w:jc w:val="center"/>
              <w:rPr>
                <w:szCs w:val="22"/>
              </w:rPr>
            </w:pPr>
            <w:r w:rsidRPr="00FA5395">
              <w:rPr>
                <w:szCs w:val="22"/>
              </w:rPr>
              <w:t>0.3</w:t>
            </w:r>
          </w:p>
        </w:tc>
        <w:tc>
          <w:tcPr>
            <w:tcW w:w="2721" w:type="dxa"/>
            <w:vAlign w:val="center"/>
          </w:tcPr>
          <w:p w14:paraId="7F6CF08B" w14:textId="0C2C997F" w:rsidR="00176B81" w:rsidRPr="00FA5395" w:rsidRDefault="00176B81" w:rsidP="004F6D62">
            <w:pPr>
              <w:ind w:firstLineChars="0" w:firstLine="0"/>
              <w:jc w:val="center"/>
              <w:rPr>
                <w:szCs w:val="22"/>
              </w:rPr>
            </w:pPr>
            <w:r w:rsidRPr="00FA5395">
              <w:rPr>
                <w:szCs w:val="22"/>
              </w:rPr>
              <w:t>0.05</w:t>
            </w:r>
          </w:p>
        </w:tc>
        <w:tc>
          <w:tcPr>
            <w:tcW w:w="2721" w:type="dxa"/>
          </w:tcPr>
          <w:p w14:paraId="1154FB5F" w14:textId="57975AE0" w:rsidR="00176B81" w:rsidRPr="00FA5395" w:rsidRDefault="00B73B54" w:rsidP="004F6D62">
            <w:pPr>
              <w:ind w:firstLineChars="0" w:firstLine="0"/>
              <w:jc w:val="center"/>
              <w:rPr>
                <w:szCs w:val="22"/>
              </w:rPr>
            </w:pPr>
            <w:r w:rsidRPr="00FA5395">
              <w:rPr>
                <w:rFonts w:hint="eastAsia"/>
                <w:szCs w:val="22"/>
              </w:rPr>
              <w:t>0</w:t>
            </w:r>
          </w:p>
        </w:tc>
      </w:tr>
    </w:tbl>
    <w:p w14:paraId="23664976" w14:textId="77777777" w:rsidR="00DB054D" w:rsidRDefault="00DB054D" w:rsidP="00CE7E42">
      <w:pPr>
        <w:ind w:firstLine="480"/>
        <w:rPr>
          <w:b/>
          <w:bCs/>
          <w:sz w:val="24"/>
          <w:szCs w:val="24"/>
        </w:rPr>
      </w:pPr>
    </w:p>
    <w:p w14:paraId="10D2503A" w14:textId="56275198" w:rsidR="00176B81" w:rsidRPr="00967257" w:rsidRDefault="00967257" w:rsidP="00296CD7">
      <w:pPr>
        <w:ind w:firstLineChars="0" w:firstLine="0"/>
        <w:rPr>
          <w:sz w:val="24"/>
          <w:szCs w:val="24"/>
        </w:rPr>
      </w:pPr>
      <w:r w:rsidRPr="00967257">
        <w:rPr>
          <w:rFonts w:hint="eastAsia"/>
          <w:sz w:val="24"/>
          <w:szCs w:val="24"/>
        </w:rPr>
        <w:t>N</w:t>
      </w:r>
      <w:r w:rsidRPr="00967257">
        <w:rPr>
          <w:sz w:val="24"/>
          <w:szCs w:val="24"/>
        </w:rPr>
        <w:t>ote</w:t>
      </w:r>
      <w:r>
        <w:rPr>
          <w:sz w:val="24"/>
          <w:szCs w:val="24"/>
        </w:rPr>
        <w:t xml:space="preserve">: </w:t>
      </w:r>
      <w:r w:rsidR="00C81E6E">
        <w:rPr>
          <w:sz w:val="24"/>
          <w:szCs w:val="24"/>
        </w:rPr>
        <w:t>frac</w:t>
      </w:r>
      <w:r w:rsidR="00C81E6E" w:rsidRPr="003C5A3B">
        <w:rPr>
          <w:sz w:val="24"/>
          <w:szCs w:val="24"/>
          <w:vertAlign w:val="subscript"/>
        </w:rPr>
        <w:t>forest</w:t>
      </w:r>
      <w:r w:rsidR="00C81E6E">
        <w:rPr>
          <w:sz w:val="24"/>
          <w:szCs w:val="24"/>
        </w:rPr>
        <w:t xml:space="preserve"> indicate</w:t>
      </w:r>
      <w:r w:rsidR="009C12DD">
        <w:rPr>
          <w:sz w:val="24"/>
          <w:szCs w:val="24"/>
        </w:rPr>
        <w:t>s</w:t>
      </w:r>
      <w:r w:rsidR="00C81E6E">
        <w:rPr>
          <w:sz w:val="24"/>
          <w:szCs w:val="24"/>
        </w:rPr>
        <w:t xml:space="preserve"> the fraction of </w:t>
      </w:r>
      <w:r w:rsidR="00125F19">
        <w:rPr>
          <w:sz w:val="24"/>
          <w:szCs w:val="24"/>
        </w:rPr>
        <w:t>percentage of forest cover.</w:t>
      </w:r>
      <w:r w:rsidR="009C12DD">
        <w:rPr>
          <w:sz w:val="24"/>
          <w:szCs w:val="24"/>
        </w:rPr>
        <w:t xml:space="preserve"> FB </w:t>
      </w:r>
      <w:r w:rsidR="00E81873" w:rsidRPr="00FD29F6">
        <w:rPr>
          <w:sz w:val="24"/>
          <w:szCs w:val="24"/>
        </w:rPr>
        <w:t>stands for</w:t>
      </w:r>
      <w:r w:rsidR="00E81873">
        <w:rPr>
          <w:sz w:val="24"/>
          <w:szCs w:val="24"/>
        </w:rPr>
        <w:t xml:space="preserve"> the </w:t>
      </w:r>
      <w:r w:rsidR="0032550C" w:rsidRPr="0032550C">
        <w:rPr>
          <w:sz w:val="24"/>
          <w:szCs w:val="24"/>
        </w:rPr>
        <w:t>fraction of burned</w:t>
      </w:r>
      <w:r w:rsidR="00E81873">
        <w:rPr>
          <w:sz w:val="24"/>
          <w:szCs w:val="24"/>
        </w:rPr>
        <w:t xml:space="preserve"> within an individual grid cell</w:t>
      </w:r>
      <w:r w:rsidR="00FD29F6">
        <w:rPr>
          <w:sz w:val="24"/>
          <w:szCs w:val="24"/>
        </w:rPr>
        <w:t>.</w:t>
      </w:r>
    </w:p>
    <w:p w14:paraId="5F26484C" w14:textId="77777777" w:rsidR="00DB054D" w:rsidRDefault="00DB054D" w:rsidP="00CE7E42">
      <w:pPr>
        <w:ind w:firstLine="480"/>
        <w:rPr>
          <w:b/>
          <w:bCs/>
          <w:sz w:val="24"/>
          <w:szCs w:val="24"/>
        </w:rPr>
      </w:pPr>
    </w:p>
    <w:p w14:paraId="7153EE36" w14:textId="77777777" w:rsidR="00303417" w:rsidRDefault="00DB054D">
      <w:pPr>
        <w:widowControl/>
        <w:ind w:firstLineChars="0" w:firstLine="0"/>
        <w:jc w:val="left"/>
        <w:rPr>
          <w:b/>
          <w:bCs/>
          <w:sz w:val="24"/>
          <w:szCs w:val="24"/>
        </w:rPr>
        <w:sectPr w:rsidR="00303417" w:rsidSect="00303417">
          <w:headerReference w:type="even" r:id="rId7"/>
          <w:headerReference w:type="default" r:id="rId8"/>
          <w:footerReference w:type="even" r:id="rId9"/>
          <w:footerReference w:type="default" r:id="rId10"/>
          <w:headerReference w:type="first" r:id="rId11"/>
          <w:footerReference w:type="first" r:id="rId12"/>
          <w:pgSz w:w="11906" w:h="16838"/>
          <w:pgMar w:top="1440" w:right="1800" w:bottom="1440" w:left="1800" w:header="851" w:footer="992" w:gutter="0"/>
          <w:cols w:space="425"/>
          <w:docGrid w:type="lines" w:linePitch="312"/>
        </w:sectPr>
      </w:pPr>
      <w:r>
        <w:rPr>
          <w:b/>
          <w:bCs/>
          <w:sz w:val="24"/>
          <w:szCs w:val="24"/>
        </w:rPr>
        <w:br w:type="page"/>
      </w:r>
    </w:p>
    <w:p w14:paraId="0D82DEF7" w14:textId="2AB69ECC" w:rsidR="00DB054D" w:rsidRPr="00AC1D07" w:rsidRDefault="00DB054D" w:rsidP="00AC1D07">
      <w:pPr>
        <w:pStyle w:val="2"/>
      </w:pPr>
      <w:r w:rsidRPr="00AC1D07">
        <w:lastRenderedPageBreak/>
        <w:t>Table S</w:t>
      </w:r>
      <w:r w:rsidR="00AC1D07">
        <w:rPr>
          <w:rFonts w:hint="eastAsia"/>
        </w:rPr>
        <w:t>2</w:t>
      </w:r>
      <w:r w:rsidR="00725059" w:rsidRPr="00AC1D07">
        <w:t xml:space="preserve"> The emission factors of wildfire-induced emissions for various GHG types (</w:t>
      </w:r>
      <w:r w:rsidR="00484998" w:rsidRPr="00AC1D07">
        <w:t xml:space="preserve">unit: </w:t>
      </w:r>
      <w:r w:rsidR="00725059" w:rsidRPr="00AC1D07">
        <w:t>g kg−1 dry matter).</w:t>
      </w:r>
    </w:p>
    <w:p w14:paraId="773AC49A" w14:textId="77777777" w:rsidR="00DB054D" w:rsidRPr="00DB054D" w:rsidRDefault="00DB054D">
      <w:pPr>
        <w:widowControl/>
        <w:ind w:firstLineChars="0" w:firstLine="0"/>
        <w:jc w:val="left"/>
        <w:rPr>
          <w:b/>
          <w:bCs/>
          <w:sz w:val="24"/>
          <w:szCs w:val="24"/>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
        <w:gridCol w:w="1383"/>
        <w:gridCol w:w="1383"/>
        <w:gridCol w:w="1500"/>
        <w:gridCol w:w="1500"/>
        <w:gridCol w:w="1500"/>
        <w:gridCol w:w="1383"/>
        <w:gridCol w:w="1324"/>
        <w:gridCol w:w="1383"/>
        <w:gridCol w:w="1500"/>
      </w:tblGrid>
      <w:tr w:rsidR="00D90180" w:rsidRPr="00FA5395" w14:paraId="3918D6BF" w14:textId="77777777" w:rsidTr="00303417">
        <w:trPr>
          <w:jc w:val="center"/>
        </w:trPr>
        <w:tc>
          <w:tcPr>
            <w:tcW w:w="236" w:type="dxa"/>
            <w:tcBorders>
              <w:bottom w:val="single" w:sz="8" w:space="0" w:color="auto"/>
            </w:tcBorders>
          </w:tcPr>
          <w:p w14:paraId="6E05C728" w14:textId="5DEB0F99" w:rsidR="00C101CB" w:rsidRPr="00FA5395" w:rsidRDefault="00DD16EB" w:rsidP="00C101CB">
            <w:pPr>
              <w:widowControl/>
              <w:ind w:firstLineChars="0" w:firstLine="0"/>
              <w:jc w:val="center"/>
              <w:rPr>
                <w:b/>
                <w:bCs/>
                <w:sz w:val="21"/>
                <w:szCs w:val="21"/>
              </w:rPr>
            </w:pPr>
            <w:r w:rsidRPr="00FA5395">
              <w:rPr>
                <w:rFonts w:hint="eastAsia"/>
                <w:b/>
                <w:bCs/>
                <w:sz w:val="21"/>
                <w:szCs w:val="21"/>
              </w:rPr>
              <w:t>GHG</w:t>
            </w:r>
          </w:p>
        </w:tc>
        <w:tc>
          <w:tcPr>
            <w:tcW w:w="236" w:type="dxa"/>
            <w:tcBorders>
              <w:bottom w:val="single" w:sz="8" w:space="0" w:color="auto"/>
            </w:tcBorders>
          </w:tcPr>
          <w:p w14:paraId="6EB63CB2" w14:textId="45451829" w:rsidR="00C101CB" w:rsidRPr="00FA5395" w:rsidRDefault="00484998" w:rsidP="00C101CB">
            <w:pPr>
              <w:widowControl/>
              <w:ind w:firstLineChars="0" w:firstLine="0"/>
              <w:jc w:val="center"/>
              <w:rPr>
                <w:b/>
                <w:bCs/>
                <w:sz w:val="21"/>
                <w:szCs w:val="21"/>
              </w:rPr>
            </w:pPr>
            <w:r w:rsidRPr="00FA5395">
              <w:rPr>
                <w:rFonts w:hint="eastAsia"/>
                <w:b/>
                <w:bCs/>
                <w:sz w:val="21"/>
                <w:szCs w:val="21"/>
              </w:rPr>
              <w:t>G</w:t>
            </w:r>
            <w:r w:rsidRPr="00FA5395">
              <w:rPr>
                <w:b/>
                <w:bCs/>
                <w:sz w:val="21"/>
                <w:szCs w:val="21"/>
              </w:rPr>
              <w:t>rassland</w:t>
            </w:r>
          </w:p>
        </w:tc>
        <w:tc>
          <w:tcPr>
            <w:tcW w:w="236" w:type="dxa"/>
            <w:tcBorders>
              <w:bottom w:val="single" w:sz="8" w:space="0" w:color="auto"/>
            </w:tcBorders>
          </w:tcPr>
          <w:p w14:paraId="6043598B" w14:textId="13DA0F91" w:rsidR="00C101CB" w:rsidRPr="00FA5395" w:rsidRDefault="00BE05F0" w:rsidP="00C101CB">
            <w:pPr>
              <w:widowControl/>
              <w:ind w:firstLineChars="0" w:firstLine="0"/>
              <w:jc w:val="center"/>
              <w:rPr>
                <w:b/>
                <w:bCs/>
                <w:sz w:val="21"/>
                <w:szCs w:val="21"/>
              </w:rPr>
            </w:pPr>
            <w:r w:rsidRPr="00FA5395">
              <w:rPr>
                <w:b/>
                <w:bCs/>
                <w:sz w:val="21"/>
                <w:szCs w:val="21"/>
              </w:rPr>
              <w:t>Trop. F</w:t>
            </w:r>
          </w:p>
        </w:tc>
        <w:tc>
          <w:tcPr>
            <w:tcW w:w="236" w:type="dxa"/>
            <w:tcBorders>
              <w:bottom w:val="single" w:sz="8" w:space="0" w:color="auto"/>
            </w:tcBorders>
          </w:tcPr>
          <w:p w14:paraId="12CF2475" w14:textId="78F658DF" w:rsidR="00C101CB" w:rsidRPr="00FA5395" w:rsidRDefault="00BE05F0" w:rsidP="00C101CB">
            <w:pPr>
              <w:widowControl/>
              <w:ind w:firstLineChars="0" w:firstLine="0"/>
              <w:jc w:val="center"/>
              <w:rPr>
                <w:b/>
                <w:bCs/>
                <w:sz w:val="21"/>
                <w:szCs w:val="21"/>
              </w:rPr>
            </w:pPr>
            <w:r w:rsidRPr="00FA5395">
              <w:rPr>
                <w:b/>
                <w:bCs/>
                <w:sz w:val="21"/>
                <w:szCs w:val="21"/>
              </w:rPr>
              <w:t>Temp. F</w:t>
            </w:r>
          </w:p>
        </w:tc>
        <w:tc>
          <w:tcPr>
            <w:tcW w:w="236" w:type="dxa"/>
            <w:tcBorders>
              <w:bottom w:val="single" w:sz="8" w:space="0" w:color="auto"/>
            </w:tcBorders>
          </w:tcPr>
          <w:p w14:paraId="2FB652C1" w14:textId="78C69FEF" w:rsidR="00C101CB" w:rsidRPr="00FA5395" w:rsidRDefault="00BE05F0" w:rsidP="00C101CB">
            <w:pPr>
              <w:widowControl/>
              <w:ind w:firstLineChars="0" w:firstLine="0"/>
              <w:jc w:val="center"/>
              <w:rPr>
                <w:b/>
                <w:bCs/>
                <w:sz w:val="21"/>
                <w:szCs w:val="21"/>
              </w:rPr>
            </w:pPr>
            <w:r w:rsidRPr="00FA5395">
              <w:rPr>
                <w:rFonts w:hint="eastAsia"/>
                <w:b/>
                <w:bCs/>
                <w:sz w:val="21"/>
                <w:szCs w:val="21"/>
              </w:rPr>
              <w:t>B</w:t>
            </w:r>
            <w:r w:rsidRPr="00FA5395">
              <w:rPr>
                <w:b/>
                <w:bCs/>
                <w:sz w:val="21"/>
                <w:szCs w:val="21"/>
              </w:rPr>
              <w:t>or. F</w:t>
            </w:r>
          </w:p>
        </w:tc>
        <w:tc>
          <w:tcPr>
            <w:tcW w:w="236" w:type="dxa"/>
            <w:tcBorders>
              <w:bottom w:val="single" w:sz="8" w:space="0" w:color="auto"/>
            </w:tcBorders>
          </w:tcPr>
          <w:p w14:paraId="00917D13" w14:textId="0EB51225" w:rsidR="00C101CB" w:rsidRPr="00FA5395" w:rsidRDefault="00BE05F0" w:rsidP="00C101CB">
            <w:pPr>
              <w:widowControl/>
              <w:ind w:firstLineChars="0" w:firstLine="0"/>
              <w:jc w:val="center"/>
              <w:rPr>
                <w:b/>
                <w:bCs/>
                <w:sz w:val="21"/>
                <w:szCs w:val="21"/>
              </w:rPr>
            </w:pPr>
            <w:r w:rsidRPr="00FA5395">
              <w:rPr>
                <w:rFonts w:hint="eastAsia"/>
                <w:b/>
                <w:bCs/>
                <w:sz w:val="21"/>
                <w:szCs w:val="21"/>
              </w:rPr>
              <w:t>C</w:t>
            </w:r>
            <w:r w:rsidRPr="00FA5395">
              <w:rPr>
                <w:b/>
                <w:bCs/>
                <w:sz w:val="21"/>
                <w:szCs w:val="21"/>
              </w:rPr>
              <w:t>ropland</w:t>
            </w:r>
          </w:p>
        </w:tc>
        <w:tc>
          <w:tcPr>
            <w:tcW w:w="236" w:type="dxa"/>
            <w:tcBorders>
              <w:bottom w:val="single" w:sz="8" w:space="0" w:color="auto"/>
            </w:tcBorders>
          </w:tcPr>
          <w:p w14:paraId="6877F5E7" w14:textId="2A32F043" w:rsidR="00C101CB" w:rsidRPr="00FA5395" w:rsidRDefault="00BE05F0" w:rsidP="00C101CB">
            <w:pPr>
              <w:widowControl/>
              <w:ind w:firstLineChars="0" w:firstLine="0"/>
              <w:jc w:val="center"/>
              <w:rPr>
                <w:b/>
                <w:bCs/>
                <w:sz w:val="21"/>
                <w:szCs w:val="21"/>
              </w:rPr>
            </w:pPr>
            <w:r w:rsidRPr="00FA5395">
              <w:rPr>
                <w:rFonts w:hint="eastAsia"/>
                <w:b/>
                <w:bCs/>
                <w:sz w:val="21"/>
                <w:szCs w:val="21"/>
              </w:rPr>
              <w:t>W</w:t>
            </w:r>
            <w:r w:rsidRPr="00FA5395">
              <w:rPr>
                <w:b/>
                <w:bCs/>
                <w:sz w:val="21"/>
                <w:szCs w:val="21"/>
              </w:rPr>
              <w:t>heat</w:t>
            </w:r>
          </w:p>
        </w:tc>
        <w:tc>
          <w:tcPr>
            <w:tcW w:w="236" w:type="dxa"/>
            <w:tcBorders>
              <w:bottom w:val="single" w:sz="8" w:space="0" w:color="auto"/>
            </w:tcBorders>
          </w:tcPr>
          <w:p w14:paraId="5D217B01" w14:textId="3550C567" w:rsidR="00C101CB" w:rsidRPr="00FA5395" w:rsidRDefault="00BE05F0" w:rsidP="00C101CB">
            <w:pPr>
              <w:widowControl/>
              <w:ind w:firstLineChars="0" w:firstLine="0"/>
              <w:jc w:val="center"/>
              <w:rPr>
                <w:b/>
                <w:bCs/>
                <w:sz w:val="21"/>
                <w:szCs w:val="21"/>
              </w:rPr>
            </w:pPr>
            <w:r w:rsidRPr="00FA5395">
              <w:rPr>
                <w:rFonts w:hint="eastAsia"/>
                <w:b/>
                <w:bCs/>
                <w:sz w:val="21"/>
                <w:szCs w:val="21"/>
              </w:rPr>
              <w:t>R</w:t>
            </w:r>
            <w:r w:rsidRPr="00FA5395">
              <w:rPr>
                <w:b/>
                <w:bCs/>
                <w:sz w:val="21"/>
                <w:szCs w:val="21"/>
              </w:rPr>
              <w:t>ice</w:t>
            </w:r>
          </w:p>
        </w:tc>
        <w:tc>
          <w:tcPr>
            <w:tcW w:w="236" w:type="dxa"/>
            <w:tcBorders>
              <w:bottom w:val="single" w:sz="8" w:space="0" w:color="auto"/>
            </w:tcBorders>
          </w:tcPr>
          <w:p w14:paraId="6878C3BB" w14:textId="06B2762F" w:rsidR="00C101CB" w:rsidRPr="00FA5395" w:rsidRDefault="00BE05F0" w:rsidP="00C101CB">
            <w:pPr>
              <w:widowControl/>
              <w:ind w:firstLineChars="0" w:firstLine="0"/>
              <w:jc w:val="center"/>
              <w:rPr>
                <w:b/>
                <w:bCs/>
                <w:sz w:val="21"/>
                <w:szCs w:val="21"/>
              </w:rPr>
            </w:pPr>
            <w:r w:rsidRPr="00FA5395">
              <w:rPr>
                <w:rFonts w:hint="eastAsia"/>
                <w:b/>
                <w:bCs/>
                <w:sz w:val="21"/>
                <w:szCs w:val="21"/>
              </w:rPr>
              <w:t>M</w:t>
            </w:r>
            <w:r w:rsidRPr="00FA5395">
              <w:rPr>
                <w:b/>
                <w:bCs/>
                <w:sz w:val="21"/>
                <w:szCs w:val="21"/>
              </w:rPr>
              <w:t>aize</w:t>
            </w:r>
          </w:p>
        </w:tc>
        <w:tc>
          <w:tcPr>
            <w:tcW w:w="236" w:type="dxa"/>
            <w:tcBorders>
              <w:bottom w:val="single" w:sz="8" w:space="0" w:color="auto"/>
            </w:tcBorders>
          </w:tcPr>
          <w:p w14:paraId="7BF9CC20" w14:textId="416CE797" w:rsidR="00C101CB" w:rsidRPr="00FA5395" w:rsidRDefault="00BE05F0" w:rsidP="00C101CB">
            <w:pPr>
              <w:widowControl/>
              <w:ind w:firstLineChars="0" w:firstLine="0"/>
              <w:jc w:val="center"/>
              <w:rPr>
                <w:b/>
                <w:bCs/>
                <w:sz w:val="21"/>
                <w:szCs w:val="21"/>
              </w:rPr>
            </w:pPr>
            <w:r w:rsidRPr="00FA5395">
              <w:rPr>
                <w:rFonts w:hint="eastAsia"/>
                <w:b/>
                <w:bCs/>
                <w:sz w:val="21"/>
                <w:szCs w:val="21"/>
              </w:rPr>
              <w:t>S</w:t>
            </w:r>
            <w:r w:rsidRPr="00FA5395">
              <w:rPr>
                <w:b/>
                <w:bCs/>
                <w:sz w:val="21"/>
                <w:szCs w:val="21"/>
              </w:rPr>
              <w:t>ugarcane</w:t>
            </w:r>
          </w:p>
        </w:tc>
      </w:tr>
      <w:tr w:rsidR="007E2C7A" w:rsidRPr="00FA5395" w14:paraId="6F827AF0" w14:textId="77777777" w:rsidTr="00303417">
        <w:trPr>
          <w:jc w:val="center"/>
        </w:trPr>
        <w:tc>
          <w:tcPr>
            <w:tcW w:w="236" w:type="dxa"/>
            <w:tcBorders>
              <w:top w:val="single" w:sz="8" w:space="0" w:color="auto"/>
            </w:tcBorders>
            <w:vAlign w:val="center"/>
          </w:tcPr>
          <w:p w14:paraId="08F31F41" w14:textId="2A754636" w:rsidR="004A0C53" w:rsidRPr="00FA5395" w:rsidRDefault="004A0C53" w:rsidP="004A0C53">
            <w:pPr>
              <w:widowControl/>
              <w:ind w:firstLineChars="0" w:firstLine="0"/>
              <w:jc w:val="center"/>
              <w:rPr>
                <w:sz w:val="21"/>
                <w:szCs w:val="21"/>
              </w:rPr>
            </w:pPr>
            <w:r w:rsidRPr="00FA5395">
              <w:rPr>
                <w:rFonts w:hint="eastAsia"/>
                <w:sz w:val="21"/>
                <w:szCs w:val="21"/>
              </w:rPr>
              <w:t>C</w:t>
            </w:r>
            <w:r w:rsidRPr="00FA5395">
              <w:rPr>
                <w:sz w:val="21"/>
                <w:szCs w:val="21"/>
              </w:rPr>
              <w:t>O</w:t>
            </w:r>
            <w:r w:rsidRPr="00FA5395">
              <w:rPr>
                <w:sz w:val="21"/>
                <w:szCs w:val="21"/>
                <w:vertAlign w:val="subscript"/>
              </w:rPr>
              <w:t>2</w:t>
            </w:r>
          </w:p>
        </w:tc>
        <w:tc>
          <w:tcPr>
            <w:tcW w:w="236" w:type="dxa"/>
            <w:tcBorders>
              <w:top w:val="single" w:sz="8" w:space="0" w:color="auto"/>
            </w:tcBorders>
            <w:vAlign w:val="center"/>
          </w:tcPr>
          <w:p w14:paraId="7202A720" w14:textId="6D204F5C" w:rsidR="004A0C53" w:rsidRPr="00FA5395" w:rsidRDefault="004A0C53" w:rsidP="0093038D">
            <w:pPr>
              <w:pStyle w:val="a5"/>
              <w:spacing w:before="0" w:beforeAutospacing="0" w:after="0" w:afterAutospacing="0"/>
              <w:jc w:val="right"/>
              <w:rPr>
                <w:rFonts w:ascii="Arial" w:hAnsi="Arial"/>
                <w:sz w:val="21"/>
                <w:szCs w:val="21"/>
              </w:rPr>
            </w:pPr>
            <w:r w:rsidRPr="00FA5395">
              <w:rPr>
                <w:rFonts w:ascii="Arial" w:hAnsi="Arial" w:cs="Arial"/>
                <w:kern w:val="24"/>
                <w:sz w:val="21"/>
                <w:szCs w:val="21"/>
              </w:rPr>
              <w:t>1666.3</w:t>
            </w:r>
            <w:r w:rsidR="0093038D" w:rsidRPr="00FA5395">
              <w:rPr>
                <w:rFonts w:ascii="Arial" w:hAnsi="Arial" w:cs="Arial"/>
                <w:kern w:val="24"/>
                <w:sz w:val="21"/>
                <w:szCs w:val="21"/>
              </w:rPr>
              <w:t>±</w:t>
            </w:r>
            <w:r w:rsidR="0032635D" w:rsidRPr="00FA5395">
              <w:rPr>
                <w:rFonts w:ascii="Arial" w:hAnsi="Arial" w:cs="Arial"/>
                <w:kern w:val="24"/>
                <w:sz w:val="21"/>
                <w:szCs w:val="21"/>
              </w:rPr>
              <w:t>81.2</w:t>
            </w:r>
          </w:p>
        </w:tc>
        <w:tc>
          <w:tcPr>
            <w:tcW w:w="236" w:type="dxa"/>
            <w:tcBorders>
              <w:top w:val="single" w:sz="8" w:space="0" w:color="auto"/>
            </w:tcBorders>
            <w:vAlign w:val="center"/>
          </w:tcPr>
          <w:p w14:paraId="6AD25E66" w14:textId="07470FB7" w:rsidR="004A0C53" w:rsidRPr="00FA5395" w:rsidRDefault="004A0C53" w:rsidP="0093038D">
            <w:pPr>
              <w:pStyle w:val="a5"/>
              <w:spacing w:before="0" w:beforeAutospacing="0" w:after="0" w:afterAutospacing="0"/>
              <w:jc w:val="right"/>
              <w:rPr>
                <w:rFonts w:ascii="Arial" w:hAnsi="Arial" w:cs="Arial"/>
                <w:sz w:val="21"/>
                <w:szCs w:val="21"/>
              </w:rPr>
            </w:pPr>
            <w:r w:rsidRPr="00FA5395">
              <w:rPr>
                <w:rFonts w:ascii="Arial" w:hAnsi="Arial" w:cs="Arial"/>
                <w:kern w:val="24"/>
                <w:sz w:val="21"/>
                <w:szCs w:val="21"/>
              </w:rPr>
              <w:t>1632.1</w:t>
            </w:r>
            <w:r w:rsidR="0093038D" w:rsidRPr="00FA5395">
              <w:rPr>
                <w:rFonts w:ascii="Arial" w:hAnsi="Arial" w:cs="Arial"/>
                <w:kern w:val="24"/>
                <w:sz w:val="21"/>
                <w:szCs w:val="21"/>
              </w:rPr>
              <w:t>±</w:t>
            </w:r>
            <w:r w:rsidRPr="00FA5395">
              <w:rPr>
                <w:rFonts w:ascii="Arial" w:hAnsi="Arial" w:cs="Arial"/>
                <w:kern w:val="24"/>
                <w:sz w:val="21"/>
                <w:szCs w:val="21"/>
              </w:rPr>
              <w:t>65.0</w:t>
            </w:r>
          </w:p>
        </w:tc>
        <w:tc>
          <w:tcPr>
            <w:tcW w:w="236" w:type="dxa"/>
            <w:tcBorders>
              <w:top w:val="single" w:sz="8" w:space="0" w:color="auto"/>
            </w:tcBorders>
            <w:vAlign w:val="center"/>
          </w:tcPr>
          <w:p w14:paraId="237C5EED" w14:textId="404496AE" w:rsidR="004A0C53" w:rsidRPr="00FA5395" w:rsidRDefault="004A0C53" w:rsidP="0093038D">
            <w:pPr>
              <w:pStyle w:val="a5"/>
              <w:spacing w:before="0" w:beforeAutospacing="0" w:after="0" w:afterAutospacing="0"/>
              <w:jc w:val="right"/>
              <w:rPr>
                <w:rFonts w:hint="eastAsia"/>
                <w:sz w:val="21"/>
                <w:szCs w:val="21"/>
              </w:rPr>
            </w:pPr>
            <w:r w:rsidRPr="00FA5395">
              <w:rPr>
                <w:rFonts w:ascii="Arial" w:hAnsi="Arial" w:cs="Arial"/>
                <w:kern w:val="24"/>
                <w:sz w:val="21"/>
                <w:szCs w:val="21"/>
              </w:rPr>
              <w:t>1583.7</w:t>
            </w:r>
            <w:r w:rsidR="0093038D" w:rsidRPr="00FA5395">
              <w:rPr>
                <w:rFonts w:ascii="Arial" w:hAnsi="Arial" w:cs="Arial"/>
                <w:kern w:val="24"/>
                <w:sz w:val="21"/>
                <w:szCs w:val="21"/>
              </w:rPr>
              <w:t>±</w:t>
            </w:r>
            <w:r w:rsidRPr="00FA5395">
              <w:rPr>
                <w:rFonts w:ascii="Arial" w:hAnsi="Arial" w:cs="Arial"/>
                <w:kern w:val="24"/>
                <w:sz w:val="21"/>
                <w:szCs w:val="21"/>
              </w:rPr>
              <w:t>123.3</w:t>
            </w:r>
          </w:p>
        </w:tc>
        <w:tc>
          <w:tcPr>
            <w:tcW w:w="236" w:type="dxa"/>
            <w:tcBorders>
              <w:top w:val="single" w:sz="8" w:space="0" w:color="auto"/>
            </w:tcBorders>
            <w:vAlign w:val="center"/>
          </w:tcPr>
          <w:p w14:paraId="755264EA" w14:textId="68E5BFBD" w:rsidR="004A0C53" w:rsidRPr="00FA5395" w:rsidRDefault="004A0C53" w:rsidP="0093038D">
            <w:pPr>
              <w:pStyle w:val="a5"/>
              <w:spacing w:before="0" w:beforeAutospacing="0" w:after="0" w:afterAutospacing="0"/>
              <w:jc w:val="right"/>
              <w:rPr>
                <w:rFonts w:hint="eastAsia"/>
                <w:sz w:val="21"/>
                <w:szCs w:val="21"/>
              </w:rPr>
            </w:pPr>
            <w:r w:rsidRPr="00FA5395">
              <w:rPr>
                <w:rFonts w:ascii="Arial" w:hAnsi="Arial" w:cs="Arial"/>
                <w:kern w:val="24"/>
                <w:sz w:val="21"/>
                <w:szCs w:val="21"/>
              </w:rPr>
              <w:t>1519.2</w:t>
            </w:r>
            <w:r w:rsidR="0093038D" w:rsidRPr="00FA5395">
              <w:rPr>
                <w:rFonts w:ascii="Arial" w:hAnsi="Arial" w:cs="Arial"/>
                <w:kern w:val="24"/>
                <w:sz w:val="21"/>
                <w:szCs w:val="21"/>
              </w:rPr>
              <w:t>±</w:t>
            </w:r>
            <w:r w:rsidRPr="00FA5395">
              <w:rPr>
                <w:rFonts w:ascii="Arial" w:hAnsi="Arial" w:cs="Arial"/>
                <w:kern w:val="24"/>
                <w:sz w:val="21"/>
                <w:szCs w:val="21"/>
              </w:rPr>
              <w:t>136.5</w:t>
            </w:r>
          </w:p>
        </w:tc>
        <w:tc>
          <w:tcPr>
            <w:tcW w:w="236" w:type="dxa"/>
            <w:tcBorders>
              <w:top w:val="single" w:sz="8" w:space="0" w:color="auto"/>
            </w:tcBorders>
            <w:vAlign w:val="center"/>
          </w:tcPr>
          <w:p w14:paraId="74F65566" w14:textId="55C98B8D" w:rsidR="004A0C53" w:rsidRPr="00FA5395" w:rsidRDefault="004A0C53" w:rsidP="0093038D">
            <w:pPr>
              <w:pStyle w:val="a5"/>
              <w:spacing w:before="0" w:beforeAutospacing="0" w:after="0" w:afterAutospacing="0"/>
              <w:jc w:val="right"/>
              <w:rPr>
                <w:rFonts w:hint="eastAsia"/>
                <w:sz w:val="21"/>
                <w:szCs w:val="21"/>
              </w:rPr>
            </w:pPr>
            <w:r w:rsidRPr="00FA5395">
              <w:rPr>
                <w:rFonts w:ascii="Arial" w:hAnsi="Arial" w:cs="Arial"/>
                <w:kern w:val="24"/>
                <w:sz w:val="21"/>
                <w:szCs w:val="21"/>
              </w:rPr>
              <w:t>1452.8</w:t>
            </w:r>
            <w:r w:rsidR="0093038D" w:rsidRPr="00FA5395">
              <w:rPr>
                <w:rFonts w:ascii="Arial" w:hAnsi="Arial" w:cs="Arial"/>
                <w:kern w:val="24"/>
                <w:sz w:val="21"/>
                <w:szCs w:val="21"/>
              </w:rPr>
              <w:t>±</w:t>
            </w:r>
            <w:r w:rsidRPr="00FA5395">
              <w:rPr>
                <w:rFonts w:ascii="Arial" w:hAnsi="Arial" w:cs="Arial"/>
                <w:kern w:val="24"/>
                <w:sz w:val="21"/>
                <w:szCs w:val="21"/>
              </w:rPr>
              <w:t>222.7</w:t>
            </w:r>
          </w:p>
        </w:tc>
        <w:tc>
          <w:tcPr>
            <w:tcW w:w="236" w:type="dxa"/>
            <w:tcBorders>
              <w:top w:val="single" w:sz="8" w:space="0" w:color="auto"/>
            </w:tcBorders>
            <w:vAlign w:val="center"/>
          </w:tcPr>
          <w:p w14:paraId="29371594" w14:textId="73903B1C" w:rsidR="004A0C53" w:rsidRPr="00FA5395" w:rsidRDefault="004A0C53" w:rsidP="0093038D">
            <w:pPr>
              <w:pStyle w:val="a5"/>
              <w:spacing w:before="0" w:beforeAutospacing="0" w:after="0" w:afterAutospacing="0"/>
              <w:jc w:val="right"/>
              <w:rPr>
                <w:rFonts w:hint="eastAsia"/>
                <w:sz w:val="21"/>
                <w:szCs w:val="21"/>
              </w:rPr>
            </w:pPr>
            <w:r w:rsidRPr="00FA5395">
              <w:rPr>
                <w:rFonts w:ascii="Arial" w:hAnsi="Arial" w:cs="Arial"/>
                <w:kern w:val="24"/>
                <w:sz w:val="21"/>
                <w:szCs w:val="21"/>
              </w:rPr>
              <w:t>1454.4</w:t>
            </w:r>
            <w:r w:rsidR="0093038D" w:rsidRPr="00FA5395">
              <w:rPr>
                <w:rFonts w:ascii="Arial" w:hAnsi="Arial" w:cs="Arial"/>
                <w:kern w:val="24"/>
                <w:sz w:val="21"/>
                <w:szCs w:val="21"/>
              </w:rPr>
              <w:t>±</w:t>
            </w:r>
            <w:r w:rsidRPr="00FA5395">
              <w:rPr>
                <w:rFonts w:ascii="Arial" w:hAnsi="Arial" w:cs="Arial"/>
                <w:kern w:val="24"/>
                <w:sz w:val="21"/>
                <w:szCs w:val="21"/>
              </w:rPr>
              <w:t>50.0</w:t>
            </w:r>
          </w:p>
        </w:tc>
        <w:tc>
          <w:tcPr>
            <w:tcW w:w="236" w:type="dxa"/>
            <w:tcBorders>
              <w:top w:val="single" w:sz="8" w:space="0" w:color="auto"/>
            </w:tcBorders>
            <w:vAlign w:val="center"/>
          </w:tcPr>
          <w:p w14:paraId="41439B6B" w14:textId="57DA6C1E" w:rsidR="004A0C53" w:rsidRPr="00FA5395" w:rsidRDefault="004A0C53" w:rsidP="0093038D">
            <w:pPr>
              <w:pStyle w:val="a5"/>
              <w:spacing w:before="0" w:beforeAutospacing="0" w:after="0" w:afterAutospacing="0"/>
              <w:jc w:val="right"/>
              <w:rPr>
                <w:rFonts w:hint="eastAsia"/>
                <w:sz w:val="21"/>
                <w:szCs w:val="21"/>
              </w:rPr>
            </w:pPr>
            <w:r w:rsidRPr="00FA5395">
              <w:rPr>
                <w:rFonts w:ascii="Arial" w:hAnsi="Arial" w:cs="Arial"/>
                <w:kern w:val="24"/>
                <w:sz w:val="21"/>
                <w:szCs w:val="21"/>
              </w:rPr>
              <w:t>1474</w:t>
            </w:r>
            <w:r w:rsidR="007E2C7A" w:rsidRPr="00FA5395">
              <w:rPr>
                <w:rFonts w:ascii="Arial" w:hAnsi="Arial" w:cs="Arial"/>
                <w:kern w:val="24"/>
                <w:sz w:val="21"/>
                <w:szCs w:val="21"/>
              </w:rPr>
              <w:t>.0</w:t>
            </w:r>
            <w:r w:rsidR="0093038D" w:rsidRPr="00FA5395">
              <w:rPr>
                <w:rFonts w:ascii="Arial" w:hAnsi="Arial" w:cs="Arial"/>
                <w:kern w:val="24"/>
                <w:sz w:val="21"/>
                <w:szCs w:val="21"/>
              </w:rPr>
              <w:t>±</w:t>
            </w:r>
            <w:r w:rsidRPr="00FA5395">
              <w:rPr>
                <w:rFonts w:ascii="Arial" w:hAnsi="Arial" w:cs="Arial"/>
                <w:kern w:val="24"/>
                <w:sz w:val="21"/>
                <w:szCs w:val="21"/>
              </w:rPr>
              <w:t>221</w:t>
            </w:r>
          </w:p>
        </w:tc>
        <w:tc>
          <w:tcPr>
            <w:tcW w:w="236" w:type="dxa"/>
            <w:tcBorders>
              <w:top w:val="single" w:sz="8" w:space="0" w:color="auto"/>
            </w:tcBorders>
            <w:vAlign w:val="center"/>
          </w:tcPr>
          <w:p w14:paraId="59AE2ABE" w14:textId="28183C41" w:rsidR="004A0C53" w:rsidRPr="00FA5395" w:rsidRDefault="004A0C53" w:rsidP="007E2C7A">
            <w:pPr>
              <w:pStyle w:val="a5"/>
              <w:spacing w:before="0" w:beforeAutospacing="0" w:after="0" w:afterAutospacing="0"/>
              <w:jc w:val="right"/>
              <w:rPr>
                <w:rFonts w:hint="eastAsia"/>
                <w:sz w:val="21"/>
                <w:szCs w:val="21"/>
              </w:rPr>
            </w:pPr>
            <w:r w:rsidRPr="00FA5395">
              <w:rPr>
                <w:rFonts w:ascii="Arial" w:hAnsi="Arial" w:cs="Arial"/>
                <w:kern w:val="24"/>
                <w:sz w:val="21"/>
                <w:szCs w:val="21"/>
              </w:rPr>
              <w:t>1336</w:t>
            </w:r>
            <w:r w:rsidR="007E2C7A" w:rsidRPr="00FA5395">
              <w:rPr>
                <w:rFonts w:ascii="Arial" w:hAnsi="Arial" w:cs="Arial"/>
                <w:kern w:val="24"/>
                <w:sz w:val="21"/>
                <w:szCs w:val="21"/>
              </w:rPr>
              <w:t>.0±</w:t>
            </w:r>
            <w:r w:rsidRPr="00FA5395">
              <w:rPr>
                <w:rFonts w:ascii="Arial" w:hAnsi="Arial" w:cs="Arial"/>
                <w:kern w:val="24"/>
                <w:sz w:val="21"/>
                <w:szCs w:val="21"/>
              </w:rPr>
              <w:t>36.6</w:t>
            </w:r>
          </w:p>
        </w:tc>
        <w:tc>
          <w:tcPr>
            <w:tcW w:w="236" w:type="dxa"/>
            <w:tcBorders>
              <w:top w:val="single" w:sz="8" w:space="0" w:color="auto"/>
            </w:tcBorders>
            <w:vAlign w:val="center"/>
          </w:tcPr>
          <w:p w14:paraId="09AA90D2" w14:textId="2200E6E9" w:rsidR="004A0C53" w:rsidRPr="00FA5395" w:rsidRDefault="004A0C53" w:rsidP="007E2C7A">
            <w:pPr>
              <w:pStyle w:val="a5"/>
              <w:spacing w:before="0" w:beforeAutospacing="0" w:after="0" w:afterAutospacing="0"/>
              <w:jc w:val="right"/>
              <w:rPr>
                <w:rFonts w:hint="eastAsia"/>
                <w:sz w:val="21"/>
                <w:szCs w:val="21"/>
              </w:rPr>
            </w:pPr>
            <w:r w:rsidRPr="00FA5395">
              <w:rPr>
                <w:rFonts w:ascii="Arial" w:hAnsi="Arial" w:cs="Arial"/>
                <w:kern w:val="24"/>
                <w:sz w:val="21"/>
                <w:szCs w:val="21"/>
              </w:rPr>
              <w:t>1270</w:t>
            </w:r>
            <w:r w:rsidR="007E2C7A" w:rsidRPr="00FA5395">
              <w:rPr>
                <w:rFonts w:ascii="Arial" w:hAnsi="Arial" w:cs="Arial"/>
                <w:kern w:val="24"/>
                <w:sz w:val="21"/>
                <w:szCs w:val="21"/>
              </w:rPr>
              <w:t>.0±</w:t>
            </w:r>
            <w:r w:rsidRPr="00FA5395">
              <w:rPr>
                <w:rFonts w:ascii="Arial" w:hAnsi="Arial" w:cs="Arial"/>
                <w:kern w:val="24"/>
                <w:sz w:val="21"/>
                <w:szCs w:val="21"/>
              </w:rPr>
              <w:t>170</w:t>
            </w:r>
            <w:r w:rsidR="007E2C7A" w:rsidRPr="00FA5395">
              <w:rPr>
                <w:rFonts w:ascii="Arial" w:hAnsi="Arial" w:cs="Arial"/>
                <w:kern w:val="24"/>
                <w:sz w:val="21"/>
                <w:szCs w:val="21"/>
              </w:rPr>
              <w:t>.0</w:t>
            </w:r>
          </w:p>
        </w:tc>
      </w:tr>
      <w:tr w:rsidR="007E2C7A" w:rsidRPr="00FA5395" w14:paraId="55D52D66" w14:textId="77777777" w:rsidTr="00303417">
        <w:trPr>
          <w:jc w:val="center"/>
        </w:trPr>
        <w:tc>
          <w:tcPr>
            <w:tcW w:w="236" w:type="dxa"/>
            <w:vAlign w:val="center"/>
          </w:tcPr>
          <w:p w14:paraId="7BB3414B" w14:textId="5616DD63" w:rsidR="004A0C53" w:rsidRPr="00FA5395" w:rsidRDefault="004A0C53" w:rsidP="004A0C53">
            <w:pPr>
              <w:widowControl/>
              <w:ind w:firstLineChars="0" w:firstLine="0"/>
              <w:jc w:val="center"/>
              <w:rPr>
                <w:sz w:val="21"/>
                <w:szCs w:val="21"/>
              </w:rPr>
            </w:pPr>
            <w:r w:rsidRPr="00FA5395">
              <w:rPr>
                <w:rFonts w:hint="eastAsia"/>
                <w:sz w:val="21"/>
                <w:szCs w:val="21"/>
              </w:rPr>
              <w:t>C</w:t>
            </w:r>
            <w:r w:rsidRPr="00FA5395">
              <w:rPr>
                <w:sz w:val="21"/>
                <w:szCs w:val="21"/>
              </w:rPr>
              <w:t>H</w:t>
            </w:r>
            <w:r w:rsidRPr="00FA5395">
              <w:rPr>
                <w:sz w:val="21"/>
                <w:szCs w:val="21"/>
                <w:vertAlign w:val="subscript"/>
              </w:rPr>
              <w:t>4</w:t>
            </w:r>
          </w:p>
        </w:tc>
        <w:tc>
          <w:tcPr>
            <w:tcW w:w="236" w:type="dxa"/>
            <w:vAlign w:val="center"/>
          </w:tcPr>
          <w:p w14:paraId="26DCE10B" w14:textId="2B80761D" w:rsidR="004A0C53" w:rsidRPr="00FA5395" w:rsidRDefault="004A0C53" w:rsidP="0093038D">
            <w:pPr>
              <w:pStyle w:val="a5"/>
              <w:spacing w:before="0" w:beforeAutospacing="0" w:after="0" w:afterAutospacing="0"/>
              <w:jc w:val="right"/>
              <w:rPr>
                <w:rFonts w:ascii="Arial" w:hAnsi="Arial"/>
                <w:sz w:val="21"/>
                <w:szCs w:val="21"/>
              </w:rPr>
            </w:pPr>
            <w:r w:rsidRPr="00FA5395">
              <w:rPr>
                <w:rFonts w:ascii="Arial" w:hAnsi="Arial" w:cs="Arial"/>
                <w:kern w:val="24"/>
                <w:sz w:val="21"/>
                <w:szCs w:val="21"/>
              </w:rPr>
              <w:t>2.63</w:t>
            </w:r>
            <w:r w:rsidR="0093038D" w:rsidRPr="00FA5395">
              <w:rPr>
                <w:rFonts w:ascii="Arial" w:hAnsi="Arial" w:cs="Arial" w:hint="eastAsia"/>
                <w:kern w:val="24"/>
                <w:sz w:val="21"/>
                <w:szCs w:val="21"/>
              </w:rPr>
              <w:t>±</w:t>
            </w:r>
            <w:r w:rsidRPr="00FA5395">
              <w:rPr>
                <w:rFonts w:ascii="Arial" w:hAnsi="Arial" w:cs="Arial"/>
                <w:kern w:val="24"/>
                <w:sz w:val="21"/>
                <w:szCs w:val="21"/>
              </w:rPr>
              <w:t>2.12</w:t>
            </w:r>
          </w:p>
        </w:tc>
        <w:tc>
          <w:tcPr>
            <w:tcW w:w="236" w:type="dxa"/>
            <w:vAlign w:val="center"/>
          </w:tcPr>
          <w:p w14:paraId="02B23426" w14:textId="2300D884" w:rsidR="004A0C53" w:rsidRPr="00FA5395" w:rsidRDefault="004A0C53" w:rsidP="007E2C7A">
            <w:pPr>
              <w:pStyle w:val="a5"/>
              <w:spacing w:before="0" w:beforeAutospacing="0" w:after="0" w:afterAutospacing="0"/>
              <w:jc w:val="right"/>
              <w:rPr>
                <w:rFonts w:hint="eastAsia"/>
                <w:sz w:val="21"/>
                <w:szCs w:val="21"/>
              </w:rPr>
            </w:pPr>
            <w:r w:rsidRPr="00FA5395">
              <w:rPr>
                <w:rFonts w:ascii="Arial" w:hAnsi="Arial" w:cs="Arial"/>
                <w:kern w:val="24"/>
                <w:sz w:val="21"/>
                <w:szCs w:val="21"/>
              </w:rPr>
              <w:t>6.10</w:t>
            </w:r>
            <w:r w:rsidR="007E2C7A" w:rsidRPr="00FA5395">
              <w:rPr>
                <w:rFonts w:ascii="Arial" w:hAnsi="Arial" w:cs="Arial"/>
                <w:kern w:val="24"/>
                <w:sz w:val="21"/>
                <w:szCs w:val="21"/>
              </w:rPr>
              <w:t>±</w:t>
            </w:r>
            <w:r w:rsidRPr="00FA5395">
              <w:rPr>
                <w:rFonts w:ascii="Arial" w:hAnsi="Arial" w:cs="Arial"/>
                <w:kern w:val="24"/>
                <w:sz w:val="21"/>
                <w:szCs w:val="21"/>
              </w:rPr>
              <w:t>1.82</w:t>
            </w:r>
          </w:p>
        </w:tc>
        <w:tc>
          <w:tcPr>
            <w:tcW w:w="236" w:type="dxa"/>
            <w:vAlign w:val="center"/>
          </w:tcPr>
          <w:p w14:paraId="09873E6B" w14:textId="61894E03" w:rsidR="004A0C53" w:rsidRPr="00FA5395" w:rsidRDefault="004A0C53" w:rsidP="007E2C7A">
            <w:pPr>
              <w:pStyle w:val="a5"/>
              <w:spacing w:before="0" w:beforeAutospacing="0" w:after="0" w:afterAutospacing="0"/>
              <w:jc w:val="right"/>
              <w:rPr>
                <w:rFonts w:hint="eastAsia"/>
                <w:sz w:val="21"/>
                <w:szCs w:val="21"/>
              </w:rPr>
            </w:pPr>
            <w:r w:rsidRPr="00FA5395">
              <w:rPr>
                <w:rFonts w:ascii="Arial" w:hAnsi="Arial" w:cs="Arial"/>
                <w:kern w:val="24"/>
                <w:sz w:val="21"/>
                <w:szCs w:val="21"/>
              </w:rPr>
              <w:t>5.05</w:t>
            </w:r>
            <w:r w:rsidR="007E2C7A" w:rsidRPr="00FA5395">
              <w:rPr>
                <w:rFonts w:ascii="Arial" w:hAnsi="Arial" w:cs="Arial"/>
                <w:kern w:val="24"/>
                <w:sz w:val="21"/>
                <w:szCs w:val="21"/>
              </w:rPr>
              <w:t>±</w:t>
            </w:r>
            <w:r w:rsidRPr="00FA5395">
              <w:rPr>
                <w:rFonts w:ascii="Arial" w:hAnsi="Arial" w:cs="Arial"/>
                <w:kern w:val="24"/>
                <w:sz w:val="21"/>
                <w:szCs w:val="21"/>
              </w:rPr>
              <w:t>2.79</w:t>
            </w:r>
          </w:p>
        </w:tc>
        <w:tc>
          <w:tcPr>
            <w:tcW w:w="236" w:type="dxa"/>
            <w:vAlign w:val="center"/>
          </w:tcPr>
          <w:p w14:paraId="24725396" w14:textId="1E0D4C8C"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5.59</w:t>
            </w:r>
            <w:r w:rsidR="00FB62AB" w:rsidRPr="00FA5395">
              <w:rPr>
                <w:rFonts w:ascii="Arial" w:hAnsi="Arial" w:cs="Arial"/>
                <w:kern w:val="24"/>
                <w:sz w:val="21"/>
                <w:szCs w:val="21"/>
              </w:rPr>
              <w:t>±</w:t>
            </w:r>
            <w:r w:rsidRPr="00FA5395">
              <w:rPr>
                <w:rFonts w:ascii="Arial" w:hAnsi="Arial" w:cs="Arial"/>
                <w:kern w:val="24"/>
                <w:sz w:val="21"/>
                <w:szCs w:val="21"/>
              </w:rPr>
              <w:t>2.65</w:t>
            </w:r>
          </w:p>
        </w:tc>
        <w:tc>
          <w:tcPr>
            <w:tcW w:w="236" w:type="dxa"/>
            <w:vAlign w:val="center"/>
          </w:tcPr>
          <w:p w14:paraId="50FD5B40" w14:textId="38BB450A"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5.72</w:t>
            </w:r>
            <w:r w:rsidR="00FB62AB" w:rsidRPr="00FA5395">
              <w:rPr>
                <w:rFonts w:ascii="Arial" w:hAnsi="Arial" w:cs="Arial"/>
                <w:kern w:val="24"/>
                <w:sz w:val="21"/>
                <w:szCs w:val="21"/>
              </w:rPr>
              <w:t>±</w:t>
            </w:r>
            <w:r w:rsidRPr="00FA5395">
              <w:rPr>
                <w:rFonts w:ascii="Arial" w:hAnsi="Arial" w:cs="Arial"/>
                <w:kern w:val="24"/>
                <w:sz w:val="21"/>
                <w:szCs w:val="21"/>
              </w:rPr>
              <w:t>5.60</w:t>
            </w:r>
          </w:p>
        </w:tc>
        <w:tc>
          <w:tcPr>
            <w:tcW w:w="236" w:type="dxa"/>
            <w:vAlign w:val="center"/>
          </w:tcPr>
          <w:p w14:paraId="22A298EE" w14:textId="526D5025"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2.46</w:t>
            </w:r>
            <w:r w:rsidR="00FB62AB" w:rsidRPr="00FA5395">
              <w:rPr>
                <w:rFonts w:ascii="Arial" w:hAnsi="Arial" w:cs="Arial"/>
                <w:kern w:val="24"/>
                <w:sz w:val="21"/>
                <w:szCs w:val="21"/>
              </w:rPr>
              <w:t>±</w:t>
            </w:r>
            <w:r w:rsidRPr="00FA5395">
              <w:rPr>
                <w:rFonts w:ascii="Arial" w:hAnsi="Arial" w:cs="Arial"/>
                <w:kern w:val="24"/>
                <w:sz w:val="21"/>
                <w:szCs w:val="21"/>
              </w:rPr>
              <w:t>1.19</w:t>
            </w:r>
          </w:p>
        </w:tc>
        <w:tc>
          <w:tcPr>
            <w:tcW w:w="236" w:type="dxa"/>
            <w:vAlign w:val="center"/>
          </w:tcPr>
          <w:p w14:paraId="52D1A931" w14:textId="49E8ED8C"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3.51</w:t>
            </w:r>
            <w:r w:rsidR="00FB62AB" w:rsidRPr="00FA5395">
              <w:rPr>
                <w:rFonts w:ascii="Arial" w:hAnsi="Arial" w:cs="Arial"/>
                <w:kern w:val="24"/>
                <w:sz w:val="21"/>
                <w:szCs w:val="21"/>
              </w:rPr>
              <w:t>±</w:t>
            </w:r>
            <w:r w:rsidRPr="00FA5395">
              <w:rPr>
                <w:rFonts w:ascii="Arial" w:hAnsi="Arial" w:cs="Arial"/>
                <w:kern w:val="24"/>
                <w:sz w:val="21"/>
                <w:szCs w:val="21"/>
              </w:rPr>
              <w:t>3.12</w:t>
            </w:r>
          </w:p>
        </w:tc>
        <w:tc>
          <w:tcPr>
            <w:tcW w:w="236" w:type="dxa"/>
            <w:vAlign w:val="center"/>
          </w:tcPr>
          <w:p w14:paraId="5054A89F" w14:textId="09DFEF19"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3.72</w:t>
            </w:r>
            <w:r w:rsidR="00FB62AB" w:rsidRPr="00FA5395">
              <w:rPr>
                <w:rFonts w:ascii="Arial" w:hAnsi="Arial" w:cs="Arial"/>
                <w:kern w:val="24"/>
                <w:sz w:val="21"/>
                <w:szCs w:val="21"/>
              </w:rPr>
              <w:t>±</w:t>
            </w:r>
            <w:r w:rsidRPr="00FA5395">
              <w:rPr>
                <w:rFonts w:ascii="Arial" w:hAnsi="Arial" w:cs="Arial"/>
                <w:kern w:val="24"/>
                <w:sz w:val="21"/>
                <w:szCs w:val="21"/>
              </w:rPr>
              <w:t>1.72</w:t>
            </w:r>
          </w:p>
        </w:tc>
        <w:tc>
          <w:tcPr>
            <w:tcW w:w="236" w:type="dxa"/>
            <w:vAlign w:val="center"/>
          </w:tcPr>
          <w:p w14:paraId="5AD5C436" w14:textId="69CD2D9B"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0.4</w:t>
            </w:r>
            <w:r w:rsidR="00FB62AB" w:rsidRPr="00FA5395">
              <w:rPr>
                <w:rFonts w:ascii="Arial" w:hAnsi="Arial" w:cs="Arial"/>
                <w:kern w:val="24"/>
                <w:sz w:val="21"/>
                <w:szCs w:val="21"/>
              </w:rPr>
              <w:t>0±</w:t>
            </w:r>
            <w:r w:rsidRPr="00FA5395">
              <w:rPr>
                <w:rFonts w:ascii="Arial" w:hAnsi="Arial" w:cs="Arial"/>
                <w:kern w:val="24"/>
                <w:sz w:val="21"/>
                <w:szCs w:val="21"/>
              </w:rPr>
              <w:t>0.2</w:t>
            </w:r>
            <w:r w:rsidR="00FB62AB" w:rsidRPr="00FA5395">
              <w:rPr>
                <w:kern w:val="24"/>
                <w:sz w:val="21"/>
                <w:szCs w:val="21"/>
              </w:rPr>
              <w:t>0</w:t>
            </w:r>
          </w:p>
        </w:tc>
      </w:tr>
      <w:tr w:rsidR="007E2C7A" w:rsidRPr="00FA5395" w14:paraId="6DDF3221" w14:textId="77777777" w:rsidTr="00303417">
        <w:trPr>
          <w:jc w:val="center"/>
        </w:trPr>
        <w:tc>
          <w:tcPr>
            <w:tcW w:w="236" w:type="dxa"/>
            <w:vAlign w:val="center"/>
          </w:tcPr>
          <w:p w14:paraId="6E3B7D77" w14:textId="1B31B7EC" w:rsidR="004A0C53" w:rsidRPr="00FA5395" w:rsidRDefault="004A0C53" w:rsidP="004A0C53">
            <w:pPr>
              <w:widowControl/>
              <w:ind w:firstLineChars="0" w:firstLine="0"/>
              <w:jc w:val="center"/>
              <w:rPr>
                <w:sz w:val="21"/>
                <w:szCs w:val="21"/>
              </w:rPr>
            </w:pPr>
            <w:r w:rsidRPr="00FA5395">
              <w:rPr>
                <w:rFonts w:hint="eastAsia"/>
                <w:sz w:val="21"/>
                <w:szCs w:val="21"/>
              </w:rPr>
              <w:t>N</w:t>
            </w:r>
            <w:r w:rsidRPr="00FA5395">
              <w:rPr>
                <w:sz w:val="21"/>
                <w:szCs w:val="21"/>
                <w:vertAlign w:val="subscript"/>
              </w:rPr>
              <w:t>2</w:t>
            </w:r>
            <w:r w:rsidRPr="00FA5395">
              <w:rPr>
                <w:sz w:val="21"/>
                <w:szCs w:val="21"/>
              </w:rPr>
              <w:t>O</w:t>
            </w:r>
          </w:p>
        </w:tc>
        <w:tc>
          <w:tcPr>
            <w:tcW w:w="236" w:type="dxa"/>
            <w:vAlign w:val="center"/>
          </w:tcPr>
          <w:p w14:paraId="7B492F25" w14:textId="1C07EE33" w:rsidR="004A0C53" w:rsidRPr="00FA5395" w:rsidRDefault="004A0C53" w:rsidP="007E2C7A">
            <w:pPr>
              <w:pStyle w:val="a5"/>
              <w:spacing w:before="0" w:beforeAutospacing="0" w:after="0" w:afterAutospacing="0"/>
              <w:jc w:val="right"/>
              <w:rPr>
                <w:rFonts w:ascii="Arial" w:hAnsi="Arial"/>
                <w:sz w:val="21"/>
                <w:szCs w:val="21"/>
              </w:rPr>
            </w:pPr>
            <w:r w:rsidRPr="00FA5395">
              <w:rPr>
                <w:rFonts w:ascii="Arial" w:hAnsi="Arial" w:cs="Arial"/>
                <w:kern w:val="24"/>
                <w:sz w:val="21"/>
                <w:szCs w:val="21"/>
              </w:rPr>
              <w:t>0.17</w:t>
            </w:r>
            <w:r w:rsidR="007E2C7A" w:rsidRPr="00FA5395">
              <w:rPr>
                <w:rFonts w:ascii="Arial" w:hAnsi="Arial" w:cs="Arial"/>
                <w:kern w:val="24"/>
                <w:sz w:val="21"/>
                <w:szCs w:val="21"/>
              </w:rPr>
              <w:t>±</w:t>
            </w:r>
            <w:r w:rsidRPr="00FA5395">
              <w:rPr>
                <w:rFonts w:ascii="Arial" w:hAnsi="Arial" w:cs="Arial"/>
                <w:kern w:val="24"/>
                <w:sz w:val="21"/>
                <w:szCs w:val="21"/>
              </w:rPr>
              <w:t>0.09</w:t>
            </w:r>
          </w:p>
        </w:tc>
        <w:tc>
          <w:tcPr>
            <w:tcW w:w="236" w:type="dxa"/>
            <w:vAlign w:val="center"/>
          </w:tcPr>
          <w:p w14:paraId="41A29474" w14:textId="37D4FEA1" w:rsidR="004A0C53" w:rsidRPr="00FA5395" w:rsidRDefault="004A0C53" w:rsidP="007E2C7A">
            <w:pPr>
              <w:pStyle w:val="a5"/>
              <w:spacing w:before="0" w:beforeAutospacing="0" w:after="0" w:afterAutospacing="0"/>
              <w:jc w:val="right"/>
              <w:rPr>
                <w:rFonts w:hint="eastAsia"/>
                <w:sz w:val="21"/>
                <w:szCs w:val="21"/>
              </w:rPr>
            </w:pPr>
            <w:r w:rsidRPr="00FA5395">
              <w:rPr>
                <w:rFonts w:ascii="Arial" w:hAnsi="Arial" w:cs="Arial"/>
                <w:kern w:val="24"/>
                <w:sz w:val="21"/>
                <w:szCs w:val="21"/>
              </w:rPr>
              <w:t>0.20</w:t>
            </w:r>
            <w:r w:rsidR="007E2C7A" w:rsidRPr="00FA5395">
              <w:rPr>
                <w:rFonts w:ascii="Arial" w:hAnsi="Arial" w:cs="Arial"/>
                <w:kern w:val="24"/>
                <w:sz w:val="21"/>
                <w:szCs w:val="21"/>
              </w:rPr>
              <w:t>±</w:t>
            </w:r>
            <w:r w:rsidRPr="00FA5395">
              <w:rPr>
                <w:rFonts w:ascii="Arial" w:hAnsi="Arial" w:cs="Arial"/>
                <w:kern w:val="24"/>
                <w:sz w:val="21"/>
                <w:szCs w:val="21"/>
              </w:rPr>
              <w:t>0.1</w:t>
            </w:r>
          </w:p>
        </w:tc>
        <w:tc>
          <w:tcPr>
            <w:tcW w:w="236" w:type="dxa"/>
            <w:vAlign w:val="center"/>
          </w:tcPr>
          <w:p w14:paraId="15260348" w14:textId="13E1CB36" w:rsidR="004A0C53" w:rsidRPr="00FA5395" w:rsidRDefault="004A0C53" w:rsidP="007E2C7A">
            <w:pPr>
              <w:pStyle w:val="a5"/>
              <w:spacing w:before="0" w:beforeAutospacing="0" w:after="0" w:afterAutospacing="0"/>
              <w:jc w:val="right"/>
              <w:rPr>
                <w:rFonts w:hint="eastAsia"/>
                <w:sz w:val="21"/>
                <w:szCs w:val="21"/>
              </w:rPr>
            </w:pPr>
            <w:r w:rsidRPr="00FA5395">
              <w:rPr>
                <w:rFonts w:ascii="Arial" w:hAnsi="Arial" w:cs="Arial"/>
                <w:kern w:val="24"/>
                <w:sz w:val="21"/>
                <w:szCs w:val="21"/>
              </w:rPr>
              <w:t>0.19</w:t>
            </w:r>
            <w:r w:rsidR="007E2C7A" w:rsidRPr="00FA5395">
              <w:rPr>
                <w:rFonts w:ascii="Arial" w:hAnsi="Arial" w:cs="Arial"/>
                <w:kern w:val="24"/>
                <w:sz w:val="21"/>
                <w:szCs w:val="21"/>
              </w:rPr>
              <w:t>±</w:t>
            </w:r>
            <w:r w:rsidRPr="00FA5395">
              <w:rPr>
                <w:rFonts w:ascii="Arial" w:hAnsi="Arial" w:cs="Arial"/>
                <w:kern w:val="24"/>
                <w:sz w:val="21"/>
                <w:szCs w:val="21"/>
              </w:rPr>
              <w:t>0.18</w:t>
            </w:r>
          </w:p>
        </w:tc>
        <w:tc>
          <w:tcPr>
            <w:tcW w:w="236" w:type="dxa"/>
            <w:vAlign w:val="center"/>
          </w:tcPr>
          <w:p w14:paraId="6E588C2A" w14:textId="034BDA74"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0.27</w:t>
            </w:r>
            <w:r w:rsidR="00FB62AB" w:rsidRPr="00FA5395">
              <w:rPr>
                <w:rFonts w:ascii="Arial" w:hAnsi="Arial" w:cs="Arial"/>
                <w:kern w:val="24"/>
                <w:sz w:val="21"/>
                <w:szCs w:val="21"/>
              </w:rPr>
              <w:t>±</w:t>
            </w:r>
            <w:r w:rsidRPr="00FA5395">
              <w:rPr>
                <w:rFonts w:ascii="Arial" w:hAnsi="Arial" w:cs="Arial"/>
                <w:kern w:val="24"/>
                <w:sz w:val="21"/>
                <w:szCs w:val="21"/>
              </w:rPr>
              <w:t>0.12</w:t>
            </w:r>
          </w:p>
        </w:tc>
        <w:tc>
          <w:tcPr>
            <w:tcW w:w="236" w:type="dxa"/>
            <w:vAlign w:val="center"/>
          </w:tcPr>
          <w:p w14:paraId="56060B23" w14:textId="41A3CC74"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0.09</w:t>
            </w:r>
            <w:r w:rsidR="00FB62AB" w:rsidRPr="00FA5395">
              <w:rPr>
                <w:rFonts w:ascii="Arial" w:hAnsi="Arial" w:cs="Arial"/>
                <w:kern w:val="24"/>
                <w:sz w:val="21"/>
                <w:szCs w:val="21"/>
              </w:rPr>
              <w:t>±</w:t>
            </w:r>
            <w:r w:rsidRPr="00FA5395">
              <w:rPr>
                <w:rFonts w:ascii="Arial" w:hAnsi="Arial" w:cs="Arial"/>
                <w:kern w:val="24"/>
                <w:sz w:val="21"/>
                <w:szCs w:val="21"/>
              </w:rPr>
              <w:t>0.04</w:t>
            </w:r>
          </w:p>
        </w:tc>
        <w:tc>
          <w:tcPr>
            <w:tcW w:w="236" w:type="dxa"/>
            <w:vAlign w:val="center"/>
          </w:tcPr>
          <w:p w14:paraId="40E61C80" w14:textId="2BCBDA4E"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0.07</w:t>
            </w:r>
            <w:r w:rsidR="00FB62AB" w:rsidRPr="00FA5395">
              <w:rPr>
                <w:rFonts w:ascii="Arial" w:hAnsi="Arial" w:cs="Arial"/>
                <w:kern w:val="24"/>
                <w:sz w:val="21"/>
                <w:szCs w:val="21"/>
              </w:rPr>
              <w:t>±</w:t>
            </w:r>
            <w:r w:rsidRPr="00FA5395">
              <w:rPr>
                <w:rFonts w:ascii="Arial" w:hAnsi="Arial" w:cs="Arial"/>
                <w:kern w:val="24"/>
                <w:sz w:val="21"/>
                <w:szCs w:val="21"/>
              </w:rPr>
              <w:t>0.02</w:t>
            </w:r>
          </w:p>
        </w:tc>
        <w:tc>
          <w:tcPr>
            <w:tcW w:w="236" w:type="dxa"/>
            <w:vAlign w:val="center"/>
          </w:tcPr>
          <w:p w14:paraId="56E02BB9" w14:textId="5A303A8C"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0.07</w:t>
            </w:r>
            <w:r w:rsidR="00FB62AB" w:rsidRPr="00FA5395">
              <w:rPr>
                <w:rFonts w:ascii="Arial" w:hAnsi="Arial" w:cs="Arial"/>
                <w:kern w:val="24"/>
                <w:sz w:val="21"/>
                <w:szCs w:val="21"/>
              </w:rPr>
              <w:t>±</w:t>
            </w:r>
            <w:r w:rsidRPr="00FA5395">
              <w:rPr>
                <w:rFonts w:ascii="Arial" w:hAnsi="Arial" w:cs="Arial"/>
                <w:kern w:val="24"/>
                <w:sz w:val="21"/>
                <w:szCs w:val="21"/>
              </w:rPr>
              <w:t>0.02</w:t>
            </w:r>
          </w:p>
        </w:tc>
        <w:tc>
          <w:tcPr>
            <w:tcW w:w="236" w:type="dxa"/>
            <w:vAlign w:val="center"/>
          </w:tcPr>
          <w:p w14:paraId="70FA2E26" w14:textId="1FE16218"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0.14</w:t>
            </w:r>
            <w:r w:rsidR="00FB62AB" w:rsidRPr="00FA5395">
              <w:rPr>
                <w:rFonts w:ascii="Arial" w:hAnsi="Arial" w:cs="Arial"/>
                <w:kern w:val="24"/>
                <w:sz w:val="21"/>
                <w:szCs w:val="21"/>
              </w:rPr>
              <w:t>±</w:t>
            </w:r>
            <w:r w:rsidRPr="00FA5395">
              <w:rPr>
                <w:rFonts w:ascii="Arial" w:hAnsi="Arial" w:cs="Arial"/>
                <w:kern w:val="24"/>
                <w:sz w:val="21"/>
                <w:szCs w:val="21"/>
              </w:rPr>
              <w:t>0.03</w:t>
            </w:r>
          </w:p>
        </w:tc>
        <w:tc>
          <w:tcPr>
            <w:tcW w:w="236" w:type="dxa"/>
            <w:vAlign w:val="center"/>
          </w:tcPr>
          <w:p w14:paraId="48C94EC2" w14:textId="6337C26E" w:rsidR="004A0C53" w:rsidRPr="00FA5395" w:rsidRDefault="004A0C53" w:rsidP="00FB62AB">
            <w:pPr>
              <w:pStyle w:val="a5"/>
              <w:spacing w:before="0" w:beforeAutospacing="0" w:after="0" w:afterAutospacing="0"/>
              <w:jc w:val="right"/>
              <w:rPr>
                <w:rFonts w:hint="eastAsia"/>
                <w:sz w:val="21"/>
                <w:szCs w:val="21"/>
              </w:rPr>
            </w:pPr>
            <w:r w:rsidRPr="00FA5395">
              <w:rPr>
                <w:rFonts w:ascii="Arial" w:hAnsi="Arial" w:cs="Arial"/>
                <w:kern w:val="24"/>
                <w:sz w:val="21"/>
                <w:szCs w:val="21"/>
              </w:rPr>
              <w:t>0.09</w:t>
            </w:r>
            <w:r w:rsidR="00FB62AB" w:rsidRPr="00FA5395">
              <w:rPr>
                <w:rFonts w:ascii="Arial" w:hAnsi="Arial" w:cs="Arial"/>
                <w:kern w:val="24"/>
                <w:sz w:val="21"/>
                <w:szCs w:val="21"/>
              </w:rPr>
              <w:t>±</w:t>
            </w:r>
            <w:r w:rsidRPr="00FA5395">
              <w:rPr>
                <w:rFonts w:ascii="Arial" w:hAnsi="Arial" w:cs="Arial"/>
                <w:kern w:val="24"/>
                <w:sz w:val="21"/>
                <w:szCs w:val="21"/>
              </w:rPr>
              <w:t>0.04</w:t>
            </w:r>
          </w:p>
        </w:tc>
      </w:tr>
    </w:tbl>
    <w:p w14:paraId="5B9C129C" w14:textId="77777777" w:rsidR="00DB054D" w:rsidRDefault="00DB054D">
      <w:pPr>
        <w:widowControl/>
        <w:ind w:firstLineChars="0" w:firstLine="0"/>
        <w:jc w:val="left"/>
        <w:rPr>
          <w:b/>
          <w:bCs/>
          <w:sz w:val="24"/>
          <w:szCs w:val="24"/>
        </w:rPr>
      </w:pPr>
    </w:p>
    <w:p w14:paraId="7BC3FA79" w14:textId="0516A826" w:rsidR="00095C57" w:rsidRPr="00095C57" w:rsidRDefault="00C04F5C">
      <w:pPr>
        <w:widowControl/>
        <w:ind w:firstLineChars="0" w:firstLine="0"/>
        <w:jc w:val="left"/>
        <w:rPr>
          <w:sz w:val="24"/>
          <w:szCs w:val="24"/>
        </w:rPr>
      </w:pPr>
      <w:r>
        <w:rPr>
          <w:sz w:val="24"/>
          <w:szCs w:val="24"/>
        </w:rPr>
        <w:t xml:space="preserve">Note: </w:t>
      </w:r>
      <w:r w:rsidR="00095C57" w:rsidRPr="00095C57">
        <w:rPr>
          <w:rFonts w:hint="eastAsia"/>
          <w:sz w:val="24"/>
          <w:szCs w:val="24"/>
        </w:rPr>
        <w:t>G</w:t>
      </w:r>
      <w:r w:rsidR="00095C57" w:rsidRPr="00095C57">
        <w:rPr>
          <w:sz w:val="24"/>
          <w:szCs w:val="24"/>
        </w:rPr>
        <w:t>r</w:t>
      </w:r>
      <w:r w:rsidR="00095C57">
        <w:rPr>
          <w:sz w:val="24"/>
          <w:szCs w:val="24"/>
        </w:rPr>
        <w:t xml:space="preserve">assland represents </w:t>
      </w:r>
      <w:r w:rsidR="00025D6C">
        <w:rPr>
          <w:sz w:val="24"/>
          <w:szCs w:val="24"/>
        </w:rPr>
        <w:t xml:space="preserve">all </w:t>
      </w:r>
      <w:r w:rsidR="00095C57">
        <w:rPr>
          <w:sz w:val="24"/>
          <w:szCs w:val="24"/>
        </w:rPr>
        <w:t xml:space="preserve">short vegetation </w:t>
      </w:r>
      <w:r w:rsidR="002C0C5F">
        <w:rPr>
          <w:sz w:val="24"/>
          <w:szCs w:val="24"/>
        </w:rPr>
        <w:t>dominated areas including grassland</w:t>
      </w:r>
      <w:r w:rsidR="00025D6C">
        <w:rPr>
          <w:sz w:val="24"/>
          <w:szCs w:val="24"/>
        </w:rPr>
        <w:t xml:space="preserve">, </w:t>
      </w:r>
      <w:r w:rsidR="002C0C5F">
        <w:rPr>
          <w:sz w:val="24"/>
          <w:szCs w:val="24"/>
        </w:rPr>
        <w:t>shrubland</w:t>
      </w:r>
      <w:r w:rsidR="00025D6C">
        <w:rPr>
          <w:sz w:val="24"/>
          <w:szCs w:val="24"/>
        </w:rPr>
        <w:t xml:space="preserve"> and other herbaceous </w:t>
      </w:r>
      <w:r w:rsidR="002E266F">
        <w:rPr>
          <w:sz w:val="24"/>
          <w:szCs w:val="24"/>
        </w:rPr>
        <w:t>areas</w:t>
      </w:r>
      <w:r w:rsidR="002C0C5F">
        <w:rPr>
          <w:sz w:val="24"/>
          <w:szCs w:val="24"/>
        </w:rPr>
        <w:t>. Trop. F, Temp. F and Bor. F are the abbrev</w:t>
      </w:r>
      <w:r w:rsidR="00176B81">
        <w:rPr>
          <w:sz w:val="24"/>
          <w:szCs w:val="24"/>
        </w:rPr>
        <w:t xml:space="preserve">iations for tropical, temperate and boreal </w:t>
      </w:r>
      <w:proofErr w:type="gramStart"/>
      <w:r w:rsidR="00176B81">
        <w:rPr>
          <w:sz w:val="24"/>
          <w:szCs w:val="24"/>
        </w:rPr>
        <w:t>forest</w:t>
      </w:r>
      <w:proofErr w:type="gramEnd"/>
      <w:r w:rsidR="00176B81">
        <w:rPr>
          <w:sz w:val="24"/>
          <w:szCs w:val="24"/>
        </w:rPr>
        <w:t xml:space="preserve">. </w:t>
      </w:r>
      <w:r w:rsidR="002E266F">
        <w:rPr>
          <w:sz w:val="24"/>
          <w:szCs w:val="24"/>
        </w:rPr>
        <w:t xml:space="preserve">The different types of crop residues </w:t>
      </w:r>
      <w:r w:rsidR="0006079B">
        <w:rPr>
          <w:sz w:val="24"/>
          <w:szCs w:val="24"/>
        </w:rPr>
        <w:t>including w</w:t>
      </w:r>
      <w:r w:rsidR="002E266F">
        <w:rPr>
          <w:sz w:val="24"/>
          <w:szCs w:val="24"/>
        </w:rPr>
        <w:t>heat, rice, maize and sugarcane</w:t>
      </w:r>
      <w:r w:rsidR="0006079B">
        <w:rPr>
          <w:sz w:val="24"/>
          <w:szCs w:val="24"/>
        </w:rPr>
        <w:t xml:space="preserve"> were contained within the extent of cropland pixels, </w:t>
      </w:r>
      <w:r w:rsidR="00AA73DA">
        <w:rPr>
          <w:sz w:val="24"/>
          <w:szCs w:val="24"/>
        </w:rPr>
        <w:t xml:space="preserve">using the </w:t>
      </w:r>
      <w:r w:rsidR="00FE5D7D">
        <w:rPr>
          <w:sz w:val="24"/>
          <w:szCs w:val="24"/>
        </w:rPr>
        <w:t>ratio between planting area and grid area for calculation.</w:t>
      </w:r>
      <w:r w:rsidR="00911E0E">
        <w:rPr>
          <w:sz w:val="24"/>
          <w:szCs w:val="24"/>
        </w:rPr>
        <w:t xml:space="preserve"> The reference</w:t>
      </w:r>
      <w:r w:rsidR="004C1826">
        <w:rPr>
          <w:sz w:val="24"/>
          <w:szCs w:val="24"/>
        </w:rPr>
        <w:t>s are listed at the end of the text</w:t>
      </w:r>
      <w:r w:rsidR="00C819CA">
        <w:rPr>
          <w:sz w:val="24"/>
          <w:szCs w:val="24"/>
        </w:rPr>
        <w:t xml:space="preserve"> </w:t>
      </w:r>
      <w:r w:rsidR="00C819CA">
        <w:rPr>
          <w:sz w:val="24"/>
          <w:szCs w:val="24"/>
        </w:rPr>
        <w:fldChar w:fldCharType="begin"/>
      </w:r>
      <w:r w:rsidR="001F1338">
        <w:rPr>
          <w:sz w:val="24"/>
          <w:szCs w:val="24"/>
        </w:rPr>
        <w:instrText xml:space="preserve"> ADDIN ZOTERO_ITEM CSL_CITATION {"citationID":"0Gh9eqns","properties":{"formattedCitation":"[1\\uc0\\u8211{}14]","plainCitation":"[1–14]","noteIndex":0},"citationItems":[{"id":21559,"uris":["http://zotero.org/users/11100221/items/8MW8B66U"],"itemData":{"id":21559,"type":"article-journal","abstract":"Since the publication of the compilation of biomass burning emission factors by Andreae and Merlet (2001), a large number of studies have greatly expanded the amount of available data on emissions from various types of biomass burning. Using essentially the same methodology as Andreae and Merlet (2001), this paper presents an updated compilation of emission factors. The data from over 370 published studies were critically evaluated and integrated into a consistent format. Several new categories of biomass burning were added, and the number of species for which emission data are presented was increased from 93 to 121. Where field data are still insufficient, estimates based on appropriate extrapolation techniques are proposed. For key species, the updated emission factors are compared with previously published values. Based on these emission factors and published global activity estimates, I have derived estimates of pyrogenic emissions for important species released by the various types of biomass burning.","container-title":"Atmospheric Chemistry and Physics","DOI":"10.5194/acp-19-8523-2019","ISSN":"1680-7316","issue":"13","language":"English","note":"355 citations (Crossref) [2023-08-09]\npublisher: Copernicus GmbH","page":"8523-8546","source":"Copernicus Online Journals","title":"Emission of trace gases and aerosols from biomass burning – an updated assessment","volume":"19","author":[{"family":"Andreae","given":"Meinrat O."}],"issued":{"date-parts":[["2019",7,4]]}}},{"id":20434,"uris":["http://zotero.org/users/11100221/items/WF62ESD5"],"itemData":{"id":20434,"type":"article-journal","abstract":"Abstract. Biomass burning (BB) is the second largest source of trace gases and the largest source of primary fine carbonaceous particles in the global troposphere. Many recent BB studies have provided new emission factor (EF) measurements. This is especially true for non-methane organic compounds (NMOC), which influence secondary organic aerosol (SOA) and ozone formation. New EF should improve regional to global BB emissions estimates and therefore, the input for atmospheric models. In this work we present an up-to-date, comprehensive tabulation of EF for known pyrogenic species based on measurements made in smoke that has cooled to ambient temperature, but not yet undergone significant photochemical processing. All EFs are converted to one standard form (g compound emitted per kg dry biomass burned) using the carbon mass balance method and they are categorized into 14 fuel or vegetation types. Biomass burning terminology is defined to promote consistency. We compile a large number of measurements of biomass consumption per unit area for important fire types and summarize several recent estimates of global biomass consumption by the major types of biomass burning. Post emission processes are discussed to provide a context for the emission factor concept within overall atmospheric chemistry and also highlight the potential for rapid changes relative to the scale of some models or remote sensing products. Recent work shows that individual biomass fires emit significantly more gas-phase NMOC than previously thought and that including additional NMOC can improve photochemical model performance. A detailed global estimate suggests that BB emits at least 400 Tg yr−1 of gas-phase NMOC, which is almost 3 times larger than most previous estimates. Selected recent results (e.g. measurements of HONO and the BB tracers HCN and CH3CN) are highlighted and key areas requiring future research are briefly discussed.","call-number":"1","container-title":"Atmospheric Chemistry and Physics","DOI":"10.5194/acp-11-4039-2011","ISSN":"1680-7324","issue":"9","journalAbbreviation":"Atmos. Chem. Phys.","language":"en","note":"1251 citations (Crossref) [2023-08-09]","page":"4039-4072","source":"7.197","title":"Emission factors for open and domestic biomass burning for use in atmospheric models","volume":"11","author":[{"family":"Akagi","given":"S. K."},{"family":"Yokelson","given":"R. J."},{"family":"Wiedinmyer","given":"C."},{"family":"Alvarado","given":"M. J."},{"family":"Reid","given":"J. S."},{"family":"Karl","given":"T."},{"family":"Crounse","given":"J. D."},{"family":"Wennberg","given":"P. O."}],"issued":{"date-parts":[["2011",5,3]]}}},{"id":20435,"uris":["http://zotero.org/users/11100221/items/X9DFX4K3"],"itemData":{"id":20435,"type":"article-journal","abstract":"Abstract. We report trace-gas emission factors from three pine-understory prescribed fires in South Carolina, US measured during the fall of 2011. The fires were more intense than many prescribed burns because the fuels included mature pine stands not subjected to prescribed fire in decades that were lit following an extended drought. Emission factors were measured with a fixed open-path Fourier transform infrared (OP-FTIR) system that was deployed on the fire control lines. We compare these emission factors to those measured with a roving, point sampling, land-based FTIR and an airborne FTIR deployed on the same fires. We also compare to emission factors measured by a similar OP-FTIR system deployed on savanna fires in Africa. The data suggest that the method used to sample smoke can strongly influence the relative abundance of the emissions that are observed. The majority of fire emissions were lofted in the convection column and were sampled by the airborne FTIR. The roving, ground-based, point sampling FTIR measured the contribution of individual residual smoldering combustion fuel elements scattered throughout the burn site. The OP-FTIR provided a ~ 30 m path-integrated sample of emissions transported to the fixed path via complex ground-level circulation. The OP-FTIR typically probed two distinct combustion regimes, \"flaming-like\" (immediately after adjacent ignition and before the adjacent plume achieved significant vertical development) and \"smoldering-like.\" These two regimes are denoted \"early\" and \"late\", respectively. The path-integrated sample of the ground-level smoke layer adjacent to the fire from the OP-FTIR provided our best estimate of fire-line exposure to smoke for wildland fire personnel. We provide a table of estimated fire-line exposures for numerous known air toxics based on synthesizing results from several studies. Our data suggest that peak exposures are more likely to challenge permissible exposure limits for wildland fire personnel than shift-average (8 h) exposures.","call-number":"1","container-title":"Atmospheric Chemistry and Physics","DOI":"10.5194/acp-14-199-2014","ISSN":"1680-7324","issue":"1","journalAbbreviation":"Atmos. Chem. Phys.","language":"en","note":"66 citations (Crossref) [2023-08-09]","page":"199-215","source":"7.197","title":"Field measurements of trace gases emitted by prescribed fires in southeastern US pine forests using an open-path FTIR system","volume":"14","author":[{"family":"Akagi","given":"S. K."},{"family":"Burling","given":"I. R."},{"family":"Mendoza","given":"A."},{"family":"Johnson","given":"T. J."},{"family":"Cameron","given":"M."},{"family":"Griffith","given":"D. W. T."},{"family":"Paton-Walsh","given":"C."},{"family":"Weise","given":"D. R."},{"family":"Reardon","given":"J."},{"family":"Yokelson","given":"R. J."}],"issued":{"date-parts":[["2014",1,8]]}}},{"id":22176,"uris":["http://zotero.org/users/11100221/items/HTVC77D8"],"itemData":{"id":22176,"type":"article-journal","abstract":"Drained peatlands are significant hotspots of carbon dioxide (CO2) emissions and may also be more vulnerable to fire with its associated gaseous emissions. Under the United Nations Framework Convention on Climate Change (UNFCCC) and the Kyoto Protocol, greenhouse gas (GHG) emissions from peatlands managed for extraction are reported on an annual basis. However, the Tier 1 (default) emission factors (EFs) provided in the IPCC 2013 Wetlands Supplement for this land use category may not be representative in all cases and countries are encouraged to move to higher-tier reporting levels with reduced uncertainty levels based on country- or regional-specific data. In this study, we quantified (1) CO2-C emissions from nine peat extraction sites in the Republic of Ireland and the United Kingdom, which were initially disaggregated by land use type (industrial versus domestic peat extraction), and (2) a range of GHGs that are released to the atmosphere with the burning of peat. Drainage-related methane (CH4) and nitrous oxide (N2O) emissions as well as CO2-C emissions associated with the off-site decomposition of horticultural peat were not included here. Our results show that net CO2-C emissions were strongly controlled by soil temperature at the industrial sites (bare peat) and by soil temperature and leaf area index at the vegetated domestic sites. Our derived EFs of 1.70 (±0.47) and 1.64 (±0.44) t CO2-C ha−1 yr−1 for the industrial and domestic sites respectively are considerably lower than the Tier 1 EF (2.8 ± 1.7 t CO2-C ha−1 yr&amp;minus;1) provided in the Wetlands Supplement. We propose that the difference between our derived values and the Wetlands Supplement value is due to differences in peat quality and, consequently, decomposition rates. Emissions from burning of the peat (g kg−1 dry fuel burned) were estimated to be approximately 1346 CO2, 8.35 methane (CH4), 218 carbon monoxide (CO), 1.53 ethane (C2H6), 1.74 ethylene (C2H4), 0.60 methanol (CH3OH), 2.21 hydrogen cyanide (HCN) and 0.73 ammonia (NH3), and this emphasises the importance of understanding the full suite of trace gas emissions from biomass burning. Our results highlight the importance of generating reliable Tier 2 values for different regions and land use categories. Furthermore, given that the IPCC Tier 1 EF was only based on 20 sites (all from Canada and Fennoscandia), we suggest that data from another 9 sites significantly expand the global data set, as well as adding a new region.","call-number":"2","container-title":"Biogeosciences","DOI":"10.5194/bg-12-5291-2015","ISSN":"1726-4170","issue":"18","language":"English","note":"30 citations (Crossref) [2023-08-10]\npublisher: Copernicus GmbH","page":"5291-5308","source":"4.9","title":"Derivation of greenhouse gas emission factors for peatlands managed for extraction in the Republic of Ireland and the United Kingdom","volume":"12","author":[{"family":"Wilson","given":"D."},{"family":"Dixon","given":"S. D."},{"family":"Artz","given":"R. R. E."},{"family":"Smith","given":"T. E. L."},{"family":"Evans","given":"C. D."},{"family":"Owen","given":"H. J. F."},{"family":"Archer","given":"E."},{"family":"Renou-Wilson","given":"F."}],"issued":{"date-parts":[["2015",9,16]]}}},{"id":22185,"uris":["http://zotero.org/users/11100221/items/QVXQLCWL"],"itemData":{"id":22185,"type":"article-journal","abstract":"Abstract. The Nepal Ambient Monitoring and Source Testing Experiment (NAMaSTE) campaign took place in and around the Kathmandu Valley and in the Indo-Gangetic Plain (IGP) of southern Nepal during April 2015. The source characterization phase targeted numerous important but undersampled (and often inefficient) combustion sources that are widespread in the developing world such as cooking with a variety of stoves and solid fuels, brick kilns, open burning of municipal solid waste (a.k.a. trash or garbage burning), crop residue burning, generators, irrigation pumps, and motorcycles. NAMaSTE produced the first, or rare, measurements of aerosol optical properties, aerosol mass, and detailed trace gas chemistry for the emissions from many of the sources. This paper reports the trace gas and aerosol measurements obtained by Fourier transform infrared (FTIR) spectroscopy, whole-air sampling (WAS), and photoacoustic extinctiometers (PAX; 405 and 870 nm) based on field work with a moveable lab sampling authentic sources. The primary aerosol optical properties reported include emission factors (EFs) for scattering and absorption coefficients (EF Bscat, EF Babs, in m2 kg−1 fuel burned), single scattering albedos (SSAs), and absorption Ångström exponents (AAEs). From these data we estimate black and brown carbon (BC, BrC) emission factors (g kg−1 fuel burned). The trace gas measurements provide EFs (g kg−1) for CO2, CO, CH4, selected non-methane hydrocarbons up to C10, a large suite of oxygenated organic compounds, NH3, HCN, NOx, SO2, HCl, HF, etc. (up to </w:instrText>
      </w:r>
      <w:r w:rsidR="001F1338">
        <w:rPr>
          <w:rFonts w:ascii="Cambria Math" w:hAnsi="Cambria Math" w:cs="Cambria Math"/>
          <w:sz w:val="24"/>
          <w:szCs w:val="24"/>
        </w:rPr>
        <w:instrText>∼</w:instrText>
      </w:r>
      <w:r w:rsidR="001F1338">
        <w:rPr>
          <w:sz w:val="24"/>
          <w:szCs w:val="24"/>
        </w:rPr>
        <w:instrText> 80 gases in all).  The emissions varied significantly by source, and light absorption by both BrC and BC was important for many sources. The AAE for dung-fuel cooking fires (4.63 ± 0.68) was significantly higher than for wood-fuel cooking fires (3.01 ± 0.10). Dung-fuel cooking fires also emitted high levels of NH3 (3.00 ± 1.33 g kg−1), organic acids (7.66 ± 6.90 g kg−1), and HCN (2.01 ± 1.25 g kg−1), where the latter could contribute to satellite observations of high levels of HCN in the lower stratosphere above the Asian monsoon. HCN was also emitted in significant quantities by several non-biomass burning sources. BTEX compounds (benzene, toluene, ethylbenzene, xylenes) were major emissions from both dung- (</w:instrText>
      </w:r>
      <w:r w:rsidR="001F1338">
        <w:rPr>
          <w:rFonts w:ascii="Cambria Math" w:hAnsi="Cambria Math" w:cs="Cambria Math"/>
          <w:sz w:val="24"/>
          <w:szCs w:val="24"/>
        </w:rPr>
        <w:instrText>∼</w:instrText>
      </w:r>
      <w:r w:rsidR="001F1338">
        <w:rPr>
          <w:sz w:val="24"/>
          <w:szCs w:val="24"/>
        </w:rPr>
        <w:instrText> 4.5 g kg−1) and wood-fuel (</w:instrText>
      </w:r>
      <w:r w:rsidR="001F1338">
        <w:rPr>
          <w:rFonts w:ascii="Cambria Math" w:hAnsi="Cambria Math" w:cs="Cambria Math"/>
          <w:sz w:val="24"/>
          <w:szCs w:val="24"/>
        </w:rPr>
        <w:instrText>∼</w:instrText>
      </w:r>
      <w:r w:rsidR="001F1338">
        <w:rPr>
          <w:sz w:val="24"/>
          <w:szCs w:val="24"/>
        </w:rPr>
        <w:instrText> 1.5 g kg−1) cooking fires, and a simple method to estimate indoor exposure to the many measured important air toxics is described. Biogas emerged as the cleanest cooking technology of approximately a dozen stove–fuel combinations measured. Crop residue burning produced relatively high emissions of oxygenated organic compounds (</w:instrText>
      </w:r>
      <w:r w:rsidR="001F1338">
        <w:rPr>
          <w:rFonts w:ascii="Cambria Math" w:hAnsi="Cambria Math" w:cs="Cambria Math"/>
          <w:sz w:val="24"/>
          <w:szCs w:val="24"/>
        </w:rPr>
        <w:instrText>∼</w:instrText>
      </w:r>
      <w:r w:rsidR="001F1338">
        <w:rPr>
          <w:sz w:val="24"/>
          <w:szCs w:val="24"/>
        </w:rPr>
        <w:instrText> 12 g kg−1) and SO2 (2.54 ± 1.09 g kg−1). Two brick kilns co-firing different amounts of biomass with coal as the primary fuel produced contrasting results. A zigzag kiln burning mostly coal at high efficiency produced larger amounts of BC, HF, HCl, and NOx, with the halogenated emissions likely coming from the clay. The clamp kiln (with relatively more biomass fuel) produced much greater quantities of most individual organic gases, about twice as much BrC, and significantly more known and likely organic aerosol precursors. Both kilns were significant SO2 sources with their emission factors averaging 12.8 ± 0.2 g kg−1. Mixed-garbage burning produced significantly more BC (3.3 ± 3.88 g kg−1) and BTEX (</w:instrText>
      </w:r>
      <w:r w:rsidR="001F1338">
        <w:rPr>
          <w:rFonts w:ascii="Cambria Math" w:hAnsi="Cambria Math" w:cs="Cambria Math"/>
          <w:sz w:val="24"/>
          <w:szCs w:val="24"/>
        </w:rPr>
        <w:instrText>∼</w:instrText>
      </w:r>
      <w:r w:rsidR="001F1338">
        <w:rPr>
          <w:sz w:val="24"/>
          <w:szCs w:val="24"/>
        </w:rPr>
        <w:instrText xml:space="preserve"> 4.5 g kg−1) emissions than in previous measurements. For all fossil fuel sources, diesel burned more efficiently than gasoline but produced larger NOx and aerosol emission factors. Among the least efficient sources sampled were gasoline-fueled motorcycles during start-up and idling for which the CO EF was on the order of </w:instrText>
      </w:r>
      <w:r w:rsidR="001F1338">
        <w:rPr>
          <w:rFonts w:ascii="Cambria Math" w:hAnsi="Cambria Math" w:cs="Cambria Math"/>
          <w:sz w:val="24"/>
          <w:szCs w:val="24"/>
        </w:rPr>
        <w:instrText>∼</w:instrText>
      </w:r>
      <w:r w:rsidR="001F1338">
        <w:rPr>
          <w:sz w:val="24"/>
          <w:szCs w:val="24"/>
        </w:rPr>
        <w:instrText xml:space="preserve"> 700 g kg−1 – or about 10 times that of a typical biomass fire. Minor motorcycle servicing led to minimal if any reduction in gaseous pollutants but reduced particulate emissions, as detailed in a companion paper (Jayarathne et al., 2016). A small gasoline-powered generator and an “insect repellent fire” were also among the sources with the highest emission factors for pollutants. These measurements begin to address the critical data gap for these important, undersampled sources, but due to their diversity and abundance, more work is needed.","call-number":"1","container-title":"Atmospheric Chemistry and Physics","DOI":"10.5194/acp-16-11043-2016","ISSN":"1680-7324","issue":"17","journalAbbreviation":"Atmos. Chem. Phys.","language":"en","note":"104 citations (Crossref) [2023-08-09]","page":"11043-11081","source":"6.3","title":"Nepal Ambient Monitoring and Source Testing Experiment (NAMaSTE): emissionsof trace gases and light-absorbing carbon from wood and dung cooking fires,garbage and crop residue burning, brick kilns, and other sources","title-short":"Nepal Ambient Monitoring and Source Testing Experiment (NAMaSTE)","volume":"16","author":[{"family":"Stockwell","given":"Chelsea E."},{"family":"Christian","given":"Ted J."},{"family":"Goetz","given":"J. Douglas"},{"family":"Jayarathne","given":"Thilina"},{"family":"Bhave","given":"Prakash V."},{"family":"Praveen","given":"Puppala S."},{"family":"Adhikari","given":"Sagar"},{"family":"Maharjan","given":"Rashmi"},{"family":"DeCarlo","given":"Peter F."},{"family":"Stone","given":"Elizabeth A."},{"family":"Saikawa","given":"Eri"},{"family":"Blake","given":"Donald R."},{"family":"Simpson","given":"Isobel J."},{"family":"Yokelson","given":"Robert J."},{"family":"Panday","given":"Arnico K."}],"issued":{"date-parts":[["2016",9,7]]}}},{"id":22182,"uris":["http://zotero.org/users/11100221/items/ACZIHI6B"],"itemData":{"id":22182,"type":"article-journal","abstract":"To investigate the characteristics of gas emissions from a tropical peatland fire, ground-level measurement of fire-generated gases was conducted during a large fire event in Kalimantan, Indonesia in 2009. Concentrations of CO and CH4 showed positive linear correlations with that of CO2. The relationship between concentrations of N2O and CO2 were divided into two parts, suggesting the influence of additional N2O generation during sample storage. The CO2-normalized emission ratio was calculated for CO, CH4, and N2O. The molar ratio of these fire-generated gas emissions was summarized as CO2:CO:CH4:N2O = 1.00:0.382:0.0261:0.000156, whereas the emission ratio calculated on the global warming potential (GWP) basis was CO2:CH4:N2O = 1.00:0.237:0.0465. The GWP emission based on this ratio was 87.8–91.2% of a simple evaluation in which all carbon was assumed to be emitted as CO2. This is the first trial to evaluate the emission ratios of major greenhouse gases on the basis of ground-level observation during an actual tropical peatland fire.","call-number":"2","container-title":"Atmospheric Environment","DOI":"10.1016/j.atmosenv.2013.03.058","ISSN":"1352-2310","journalAbbreviation":"Atmospheric Environment","language":"en","page":"177-181","source":"5","title":"Characteristics of fire-generated gas emission observed during a large peatland fire in 2009 at Kalimantan, Indonesia","volume":"74","author":[{"family":"Hamada","given":"Yohei"},{"family":"Darung","given":"Untung"},{"family":"Limin","given":"Suwido H."},{"family":"Hatano","given":"Ryusuke"}],"issued":{"date-parts":[["2013",8,1]]}}},{"id":20431,"uris":["http://zotero.org/users/11100221/items/Y3A99435"],"itemData":{"id":20431,"type":"article-journal","abstract":"Field measurements were conducted to determine particulate emissions and trace gas emissions, including CO2, CO, CH4, NMHCs, NOx, NH3, N2O, and SO2, from open burning of wheat straw and maize stover, two major agricultural residues in China. The headfire ignition technique was adopted, and sampling was performed downwind from the agricultural fire. Particulate matter (PM) and gas emission factors were determined using the carbon mass-balance method. Particle mass size distributions show a prominent accumulation mode peak at 0.26−0.38 μm. Submicron particles dominate PM emissions. Most measured chemical species measured show a similar size distribution as PM. Chemical composition analysis indicates that PM2.5 is largely composed of carbon, K, and Cl. PM2.5 emission factors of wheat straw and maize stover are 7.6 ± 4.1 g/kg and 11.7 ± 1.0 g/kg, respectively. It also indicates that 12.1−24.2% of N in biomass is released as nitrogen-based trace gases and 11.0−24.9% of fuel S is emitted as SO2.","call-number":"1","container-title":"Environmental Science &amp; Technology","DOI":"10.1021/es0705137","ISSN":"0013-936X","issue":"17","journalAbbreviation":"Environ. Sci. Technol.","note":"324 citations (Crossref) [2023-04-13]\npublisher: American Chemical Society","page":"6052-6058","source":"11.357","title":"Particulate and Trace Gas Emissions from Open Burning of Wheat Straw and Corn Stover in China","volume":"41","author":[{"family":"Li","given":"Xinghua"},{"family":"Wang","given":"Shuxiao"},{"family":"Duan","given":"Lei"},{"family":"Hao","given":"Jiming"},{"family":"Li","given":"Chao"},{"family":"Chen","given":"Yaosheng"},{"family":"Yang","given":"Liu"}],"issued":{"date-parts":[["2007",9,1]]}}},{"id":22372,"uris":["http://zotero.org/users/11100221/items/5IC4YGWT"],"itemData":{"id":22372,"type":"article-journal","container-title":"Atmospheric Environment","DOI":"10.1016/j.atmosenv.2012.05.055","ISSN":"13522310","journalAbbreviation":"Atmospheric Environment","language":"en","note":"135 citations (Crossref) [2023-08-09]","page":"189-199","source":"DOI.org (Crossref)","title":"Emission inventory of carbonaceous pollutants from biomass burning in the Pearl River Delta Region, China","volume":"76","author":[{"family":"Zhang","given":"Yisheng"},{"family":"Shao","given":"Min"},{"family":"Lin","given":"Yun"},{"family":"Luan","given":"Shengji"},{"family":"Mao","given":"Ning"},{"family":"Chen","given":"Wentai"},{"family":"Wang","given":"Ming"}],"issued":{"date-parts":[["2013",9]]}}},{"id":20384,"uris":["http://zotero.org/users/11100221/items/9K29EYL5"],"itemData":{"id":20384,"type":"article-journal","abstract":"With the objective of reducing the large uncertainties in the estimations of emissions from crop residue open burning, an improved method for establishing emission inventories of crop residue open burning at a high spatial resolution of 0.25°×0.25° and a temporal resolution of 1month was established based on the moderate resolution imaging spectroradiometer (MODIS) Thermal Anomalies/Fire Daily Level3 Global Product (MOD/MYD14A1). Agriculture mechanization ratios and regional crop-specific grain-to-straw ratios were introduced to improve the accuracy of related activity data. Locally observed emission factors were used to calculate the primary pollutant emissions. MODIS satellite data were modified by combining them with county-level agricultural statistical data, which reduced the influence of missing fire counts caused by their small size and cloud cover. The annual emissions of CO2, CO, CH4, nonmethane volatile organic compounds (NMVOCs), N2O, NOx, NH3, SO2, fine particles (PM2.5), organic carbon (OC), and black carbon (BC) were 150.40, 6.70, 0.51, 0.88, 0.01, 0.13, 0.07, 0.43, 1.09, 0.34, and 0.06Tg, respectively, in 2012. Crop residue open burning emissions displayed typical seasonal and spatial variation. The highest emission regions were the Yellow-Huai River and Yangtse-Huai River areas, and the monthly emissions were highest in June (37%). Uncertainties in the emission estimates, measured as 95% confidence intervals, range from a low of within ±126% for N2O to a high of within ±169% for NH3.","call-number":"2","container-title":"Journal of Environmental Sciences","DOI":"10.1016/j.jes.2015.08.024","ISSN":"1001-0742","journalAbbreviation":"Journal of Environmental Sciences","language":"en","note":"54 citations (Crossref) [2023-04-13]","page":"158-170","source":"6.796","title":"Estimating emissions from crop residue open burning in China based on statistics and MODIS fire products","volume":"44","author":[{"family":"Li","given":"Jing"},{"family":"Bo","given":"Yu"},{"family":"Xie","given":"Shaodong"}],"issued":{"date-parts":[["2016",6,1]]}}},{"id":20392,"uris":["http://zotero.org/users/11100221/items/49SV4W9E"],"itemData":{"id":20392,"type":"article-journal","abstract":"High-resolution historical emission inventories of crop residue burning in fields in China were developed for the period 1990–2013. More accurate time-varying statistical data and locally observed emission factors were utilized to estimate crop residue open burning emissions at provincial level. Then pollutants emissions were allocated to a high spatial resolution of 10 km × 10 km and a high temporal resolution of 1 day based on the Moderate Resolution Imaging Spectroradiometer (MODIS) Fire Product (MOD/MYD14A1). Results show that China’s CO emissions have increased by 5.67 times at an annual average rate of 24% from 1.06 Tg in 1990 to 7.06 Tg in 2013; the emissions of CO2, CH4, NMVOCs, N2O, NOx, NH3, SO2, PM2.5, OC, and BC have increased by 595%, 500%, 608%, 584%, 600%, 600%, 543%, 571%, 775%, and 500%, respectively, over the past 24 years. Spatially, the regions with high emissions had been notable expanding over the years, especially in the central eastern districts, the Northeastern of China, and the Sichuan Basin. Strong temporal pattern were observed with the highest emissions in June, followed by March to May and October. This work provides a better understanding of the spatiotemporal representation of agricultural fire emissions in China and can benefit both air quality modeling and management with improved accuracy.","call-number":"2","container-title":"Atmospheric Environment","DOI":"10.1016/j.atmosenv.2016.05.002","ISSN":"1352-2310","journalAbbreviation":"Atmospheric Environment","language":"en","note":"60 citations (Crossref) [2023-04-13]","page":"152-161","source":"5.755","title":"High-resolution historical emission inventories of crop residue burning in fields in China for the period 1990–2013","volume":"138","author":[{"family":"Li","given":"Jing"},{"family":"Li","given":"Yaqi"},{"family":"Bo","given":"Yu"},{"family":"Xie","given":"Shaodong"}],"issued":{"date-parts":[["2016",8,1]]}}},{"id":20383,"uris":["http://zotero.org/users/11100221/items/IPYZDP6F"],"itemData":{"id":20383,"type":"article-journal","abstract":"Open burning of crop residue is an important source of air pollution which is poorly characterized in South Asia. Currently, the gridded inventory reported by Global Fire Emissions Database for biomass burning including open burning of crop residue are of coarse resolution (0.25° × 0.25°), and may not be appropriate for a simulation for Nepal. This study develops a comprehensive high resolution (1 km × 1 km) gridded model-ready emissions inventory for Nepal to understand the spatial characteristics of air pollutant emissions from open burning. We estimate the national air pollutant emissions from crop residue burned between the years 2003 and 2017. The best available data on agricultural production, residue consumption patterns, agricultural burning parameters and emission factors were derived from secondary sources. The Monte Carlo method was used to estimate uncertainties. The mass of crop residue burned in 2016/17 was 2908 Gg (61–139%), which was 22% of the dry matter generated that year. By multiplying the burned crop residue mass by emission factors, the air pollutant emissions were estimated as 4140 for CO2 (56–144%), 154 for CO (4–196%), 6.5 for CH4 (7–193%), 1.2 for SO2 (60–140%), 24.5 for PM2.5 (30–170%), 8.6 for OC (38–162%), 2.2 for BC (-1-201%), 7 for NOx (54–146%), 22.5 for NMVOC (8–192%) and 2.7 for NH3 (3–197%) in unit of Gg yr−1. More than 80% of air pollutants were generated during the months of February to May from the open burning of crop residue. The findings of this paper indicate that substantial reduction in open field burning would dramatically improve air quality in both the Terai region and other parts of Nepal and help reduce negative health impacts associated with the open burning of residue such as premature deaths, respiratory disease, and cardiovascular disease.","call-number":"2","container-title":"Environmental Pollution","DOI":"10.1016/j.envpol.2020.115069","ISSN":"0269-7491","journalAbbreviation":"Environmental Pollution","language":"en","note":"13 citations (Crossref) [2023-04-13]","page":"115069","source":"9.988","title":"A model-ready emission inventory for crop residue open burning in the context of Nepal","volume":"266","author":[{"family":"Das","given":"Bhupendra"},{"family":"Bhave","given":"Prakash V."},{"family":"Puppala","given":"Siva Praveen"},{"family":"Shakya","given":"Kiran"},{"family":"Maharjan","given":"Bijaya"},{"family":"Byanju","given":"Rejina M."}],"issued":{"date-parts":[["2020",11,1]]}}},{"id":22188,"uris":["http://zotero.org/users/11100221/items/43D6SDPB"],"itemData":{"id":22188,"type":"article-journal","call-number":"2","container-title":"Atmospheric Environment","DOI":"10.1016/S1352-2310(01)00179-0","ISSN":"13522310","issue":"25","journalAbbreviation":"Atmospheric Environment","language":"en","page":"4281-4296","source":"5","title":"Black carbon emissions in China","volume":"35","author":[{"family":"Streets","given":"David G."},{"family":"Gupta","given":"Shalini"},{"family":"Waldhoff","given":"Stephanie T."},{"family":"Wang","given":"Michael Q."},{"family":"Bond","given":"Tami C."},{"family":"Yiyun","given":"Bo"}],"issued":{"date-parts":[["2001",9]]}}},{"id":22191,"uris":["http://zotero.org/users/11100221/items/A798VURG"],"itemData":{"id":22191,"type":"article-journal","call-number":"2","container-title":"Atmospheric Environment","DOI":"10.1016/S1352-2310(02)00219-4","ISSN":"13522310","issue":"23","journalAbbreviation":"Atmospheric Environment","language":"en","page":"3779-3792","source":"5","title":"Air pollutant emissions associated with forest, grassland, and agricultural burning in Texas","volume":"36","author":[{"family":"Dennis","given":"Ann"},{"family":"Fraser","given":"Matthew"},{"family":"Anderson","given":"Stephen"},{"family":"Allen","given":"David"}],"issued":{"date-parts":[["2002",8]]}}},{"id":21540,"uris":["http://zotero.org/users/11100221/items/XDIJYFSW"],"itemData":{"id":21540,"type":"article-journal","abstract":"An extensive program of experiments focused on biomass burning emissions began with a laboratory phase in which vegetative fuels commonly consumed in prescribed fires were collected in the southeastern and southwestern US and burned in a series of 71 fires at the US Forest Service Fire Sciences Laboratory in Missoula, Montana. The particulate matter (PM2.5) emissions were measured by gravimetric filter sampling with subsequent analysis for elemental carbon (EC), organic carbon (OC), and 38 elements. The trace gas emissions were measured by an open-path Fourier transform infrared (OP-FTIR) spectrometer, proton-transfer-reaction mass spectrometry (PTR-MS), proton-transfer ion-trap mass spectrometry (PIT-MS), negative-ion proton-transfer chemical-ionization mass spectrometry (NI-PT-CIMS), and gas chromatography with MS detection (GC-MS). 204 trace gas species (mostly non-methane organic compounds (NMOC)) were identified and quantified with the above instruments. Many of the 182 species quantified by the GC-MS have rarely, if ever, been measured in smoke before. An additional 153 significant peaks in the unit mass resolution mass spectra were quantified, but either could not be identified or most of the signal at that molecular mass was unaccounted for by identifiable species. \n\n In a second, \"field\" phase of this program, airborne and ground-based measurements were made of the emissions from prescribed fires that were mostly located in the same land management units where the fuels for the lab fires were collected. A broad variety, but smaller number of species (21 trace gas species and PM2.5) was measured on 14 fires in chaparral and oak savanna in the southwestern US, as well as pine forest understory in the southeastern US and Sierra Nevada mountains of California. The field measurements of emission factors (EF) are useful both for modeling and to examine the representativeness of our lab fire EF. The lab EF/field EF ratio for the pine understory fuels was not statistically different from one, on average. However, our lab EF for \"smoldering compounds\" emitted from the semiarid shrubland fuels should likely be increased by a factor of ~2.7 to better represent field fires. Based on the lab/field comparison, we present emission factors for 357 pyrogenic species (including unidentified species) for 4 broad fuel types: pine understory, semiarid shrublands, coniferous canopy, and organic soil. \n\n To our knowledge this is the most comprehensive measurement of biomass burning emissions to date and it should enable improved representation of smoke composition in atmospheric models. The results support a recent estimate of global NMOC emissions from biomass burning that is much higher than widely used estimates and they provide important insights into the nature of smoke. 31–72% of the mass of gas-phase NMOC species was attributed to species that we could not identify. These unidentified species are not represented in most models, but some provision should be made for the fact that they will react in the atmosphere. In addition, the total mass of gas-phase NMOC divided by the mass of co-emitted PM2.5 averaged about three (range ~2.0–8.7). About 35–64% of the NMOC were likely semivolatile or of intermediate volatility. Thus, the gas-phase NMOC represent a large reservoir of potential precursors for secondary formation of ozone and organic aerosol. For the single lab fire in organic soil about 28% of the emitted carbon was present as gas-phase NMOC and ~72% of the mass of these NMOC was unidentified, highlighting the need to learn more about the emissions from smoldering organic soils. The mass ratio of total NMOC to \"NOx as NO\" ranged from 11 to 267, indicating that NOx-limited O3 production would be common in evolving biomass burning plumes. The fuel consumption per unit area was 7.0 &amp;plusmn; 2.3 Mg ha−1 and 7.7 &amp;plusmn; 3.7 Mg ha−1 for pine-understory and semiarid shrubland prescribed fires, respectively.","container-title":"Atmospheric Chemistry and Physics","DOI":"10.5194/acp-13-89-2013","ISSN":"1680-7316","issue":"1","language":"English","note":"212 citations (Crossref) [2023-08-09]\npublisher: Copernicus GmbH","page":"89-116","source":"Copernicus Online Journals","title":"Coupling field and laboratory measurements to estimate the emission factors of identified and unidentified trace gases for prescribed fires","volume":"13","author":[{"family":"Yokelson","given":"R. J."},{"family":"Burling","given":"I. R."},{"family":"Gilman","given":"J. B."},{"family":"Warneke","given":"C."},{"family":"Stockwell","given":"C. E."},{"family":"Gouw","given":"J.","non-dropping-particle":"de"},{"family":"Akagi","given":"S. K."},{"family":"Urbanski","given":"S. P."},{"family":"Veres","given":"P."},{"family":"Roberts","given":"J. M."},{"family":"Kuster","given":"W. C."},{"family":"Reardon","given":"J."},{"family":"Griffith","given":"D. W. T."},{"family":"Johnson","given":"T. J."},{"family":"Hosseini","given":"S."},{"family":"Miller","given":"J. W."},{"family":"Cocker III","given":"D. R."},{"family":"Jung","given":"H."},{"family":"Weise","given":"D. R."}],"issued":{"date-parts":[["2013",1,7]]}}}],"schema":"https://github.com/citation-style-language/schema/raw/master/csl-citation.json"} </w:instrText>
      </w:r>
      <w:r w:rsidR="00C819CA">
        <w:rPr>
          <w:sz w:val="24"/>
          <w:szCs w:val="24"/>
        </w:rPr>
        <w:fldChar w:fldCharType="separate"/>
      </w:r>
      <w:r w:rsidR="001F1338" w:rsidRPr="001F1338">
        <w:rPr>
          <w:kern w:val="0"/>
          <w:sz w:val="24"/>
          <w:szCs w:val="24"/>
        </w:rPr>
        <w:t>[1–14]</w:t>
      </w:r>
      <w:r w:rsidR="00C819CA">
        <w:rPr>
          <w:sz w:val="24"/>
          <w:szCs w:val="24"/>
        </w:rPr>
        <w:fldChar w:fldCharType="end"/>
      </w:r>
      <w:r w:rsidR="004C1826">
        <w:rPr>
          <w:sz w:val="24"/>
          <w:szCs w:val="24"/>
        </w:rPr>
        <w:t>.</w:t>
      </w:r>
    </w:p>
    <w:p w14:paraId="2A357570" w14:textId="77777777" w:rsidR="00D26D35" w:rsidRDefault="00DB054D">
      <w:pPr>
        <w:widowControl/>
        <w:ind w:firstLineChars="0" w:firstLine="0"/>
        <w:jc w:val="left"/>
        <w:rPr>
          <w:b/>
          <w:bCs/>
          <w:sz w:val="24"/>
          <w:szCs w:val="24"/>
        </w:rPr>
        <w:sectPr w:rsidR="00D26D35" w:rsidSect="00303417">
          <w:pgSz w:w="16838" w:h="11906" w:orient="landscape"/>
          <w:pgMar w:top="1800" w:right="1440" w:bottom="1800" w:left="1440" w:header="851" w:footer="992" w:gutter="0"/>
          <w:cols w:space="425"/>
          <w:docGrid w:type="lines" w:linePitch="312"/>
        </w:sectPr>
      </w:pPr>
      <w:r>
        <w:rPr>
          <w:b/>
          <w:bCs/>
          <w:sz w:val="24"/>
          <w:szCs w:val="24"/>
        </w:rPr>
        <w:br w:type="page"/>
      </w:r>
    </w:p>
    <w:p w14:paraId="55121805" w14:textId="28D8B4D9" w:rsidR="00642BD0" w:rsidRPr="00E36FFD" w:rsidRDefault="00DB054D" w:rsidP="00AC1D07">
      <w:pPr>
        <w:pStyle w:val="2"/>
      </w:pPr>
      <w:r w:rsidRPr="00E36FFD">
        <w:lastRenderedPageBreak/>
        <w:t>Table S</w:t>
      </w:r>
      <w:r w:rsidR="00AC1D07">
        <w:rPr>
          <w:rFonts w:hint="eastAsia"/>
        </w:rPr>
        <w:t>3</w:t>
      </w:r>
      <w:r w:rsidRPr="00E36FFD">
        <w:t xml:space="preserve"> </w:t>
      </w:r>
      <w:r w:rsidR="00B91DBE" w:rsidRPr="00E36FFD">
        <w:t xml:space="preserve">Average </w:t>
      </w:r>
      <w:r w:rsidR="00CE7E42" w:rsidRPr="00E36FFD">
        <w:t xml:space="preserve">burned area and wildfire-induced </w:t>
      </w:r>
      <w:r w:rsidR="00B91DBE" w:rsidRPr="00E36FFD">
        <w:t xml:space="preserve">GHG emissions at regional </w:t>
      </w:r>
      <w:r w:rsidR="00A05D15" w:rsidRPr="00E36FFD">
        <w:t>and provincial level</w:t>
      </w:r>
      <w:r w:rsidR="00B91DBE" w:rsidRPr="00E36FFD">
        <w:t xml:space="preserve"> from 20</w:t>
      </w:r>
      <w:r w:rsidR="00A05D15" w:rsidRPr="00E36FFD">
        <w:t>12</w:t>
      </w:r>
      <w:r w:rsidR="00B91DBE" w:rsidRPr="00E36FFD">
        <w:t xml:space="preserve"> to 20</w:t>
      </w:r>
      <w:r w:rsidR="00A05D15" w:rsidRPr="00E36FFD">
        <w:t>22.</w:t>
      </w:r>
    </w:p>
    <w:p w14:paraId="05C05F5A" w14:textId="77777777" w:rsidR="00642BD0" w:rsidRPr="00642BD0" w:rsidRDefault="00642BD0" w:rsidP="00642BD0">
      <w:pPr>
        <w:rPr>
          <w:b/>
          <w:bCs/>
        </w:rPr>
      </w:pPr>
    </w:p>
    <w:tbl>
      <w:tblPr>
        <w:tblStyle w:val="a3"/>
        <w:tblW w:w="14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2"/>
        <w:gridCol w:w="2544"/>
        <w:gridCol w:w="1985"/>
        <w:gridCol w:w="1984"/>
        <w:gridCol w:w="1985"/>
        <w:gridCol w:w="1984"/>
        <w:gridCol w:w="1701"/>
      </w:tblGrid>
      <w:tr w:rsidR="00EC7F12" w:rsidRPr="00FA5395" w14:paraId="7F3EA59C" w14:textId="77777777" w:rsidTr="005278AF">
        <w:trPr>
          <w:tblHeader/>
        </w:trPr>
        <w:tc>
          <w:tcPr>
            <w:tcW w:w="1992" w:type="dxa"/>
            <w:tcBorders>
              <w:bottom w:val="single" w:sz="8" w:space="0" w:color="auto"/>
            </w:tcBorders>
            <w:vAlign w:val="center"/>
          </w:tcPr>
          <w:p w14:paraId="20286941" w14:textId="332D794F" w:rsidR="00EC7F12" w:rsidRPr="00FA5395" w:rsidRDefault="00EC7F12" w:rsidP="00EC7F12">
            <w:pPr>
              <w:ind w:firstLineChars="0" w:firstLine="0"/>
              <w:jc w:val="center"/>
              <w:rPr>
                <w:b/>
                <w:bCs/>
                <w:szCs w:val="22"/>
              </w:rPr>
            </w:pPr>
            <w:r w:rsidRPr="00FA5395">
              <w:rPr>
                <w:b/>
                <w:bCs/>
                <w:szCs w:val="22"/>
              </w:rPr>
              <w:t>Region/Province</w:t>
            </w:r>
          </w:p>
        </w:tc>
        <w:tc>
          <w:tcPr>
            <w:tcW w:w="2544" w:type="dxa"/>
            <w:tcBorders>
              <w:bottom w:val="single" w:sz="8" w:space="0" w:color="auto"/>
            </w:tcBorders>
            <w:vAlign w:val="center"/>
          </w:tcPr>
          <w:p w14:paraId="495AA9DF" w14:textId="2044033B" w:rsidR="00EC7F12" w:rsidRPr="00FA5395" w:rsidRDefault="00EC7F12" w:rsidP="00EC7F12">
            <w:pPr>
              <w:ind w:firstLineChars="0" w:firstLine="0"/>
              <w:jc w:val="center"/>
              <w:rPr>
                <w:b/>
                <w:bCs/>
                <w:szCs w:val="22"/>
              </w:rPr>
            </w:pPr>
            <w:r w:rsidRPr="00FA5395">
              <w:rPr>
                <w:rFonts w:hint="eastAsia"/>
                <w:b/>
                <w:bCs/>
                <w:szCs w:val="22"/>
              </w:rPr>
              <w:t>B</w:t>
            </w:r>
            <w:r w:rsidRPr="00FA5395">
              <w:rPr>
                <w:b/>
                <w:bCs/>
                <w:szCs w:val="22"/>
              </w:rPr>
              <w:t>urned area (Mha yr</w:t>
            </w:r>
            <w:r w:rsidRPr="00FA5395">
              <w:rPr>
                <w:b/>
                <w:bCs/>
                <w:szCs w:val="22"/>
                <w:vertAlign w:val="superscript"/>
              </w:rPr>
              <w:t>-1</w:t>
            </w:r>
            <w:r w:rsidRPr="00FA5395">
              <w:rPr>
                <w:b/>
                <w:bCs/>
                <w:szCs w:val="22"/>
              </w:rPr>
              <w:t>)</w:t>
            </w:r>
          </w:p>
        </w:tc>
        <w:tc>
          <w:tcPr>
            <w:tcW w:w="1985" w:type="dxa"/>
            <w:tcBorders>
              <w:bottom w:val="single" w:sz="8" w:space="0" w:color="auto"/>
            </w:tcBorders>
            <w:vAlign w:val="center"/>
          </w:tcPr>
          <w:p w14:paraId="3633AB63" w14:textId="47942D96" w:rsidR="00EC7F12" w:rsidRPr="00FA5395" w:rsidRDefault="00EC7F12" w:rsidP="00EC7F12">
            <w:pPr>
              <w:ind w:firstLineChars="0" w:firstLine="0"/>
              <w:jc w:val="center"/>
              <w:rPr>
                <w:b/>
                <w:bCs/>
                <w:szCs w:val="22"/>
              </w:rPr>
            </w:pPr>
            <w:r w:rsidRPr="00FA5395">
              <w:rPr>
                <w:rFonts w:hint="eastAsia"/>
                <w:b/>
                <w:bCs/>
                <w:szCs w:val="22"/>
              </w:rPr>
              <w:t>C</w:t>
            </w:r>
            <w:r w:rsidRPr="00FA5395">
              <w:rPr>
                <w:b/>
                <w:bCs/>
                <w:szCs w:val="22"/>
              </w:rPr>
              <w:t>O</w:t>
            </w:r>
            <w:r w:rsidRPr="00FA5395">
              <w:rPr>
                <w:b/>
                <w:bCs/>
                <w:szCs w:val="22"/>
                <w:vertAlign w:val="subscript"/>
              </w:rPr>
              <w:t>2</w:t>
            </w:r>
            <w:r w:rsidRPr="00FA5395">
              <w:rPr>
                <w:b/>
                <w:bCs/>
                <w:szCs w:val="22"/>
              </w:rPr>
              <w:t xml:space="preserve"> (Tg yr</w:t>
            </w:r>
            <w:r w:rsidRPr="00FA5395">
              <w:rPr>
                <w:b/>
                <w:bCs/>
                <w:szCs w:val="22"/>
                <w:vertAlign w:val="superscript"/>
              </w:rPr>
              <w:t>-1</w:t>
            </w:r>
            <w:r w:rsidRPr="00FA5395">
              <w:rPr>
                <w:b/>
                <w:bCs/>
                <w:szCs w:val="22"/>
              </w:rPr>
              <w:t>)</w:t>
            </w:r>
          </w:p>
        </w:tc>
        <w:tc>
          <w:tcPr>
            <w:tcW w:w="1984" w:type="dxa"/>
            <w:tcBorders>
              <w:bottom w:val="single" w:sz="8" w:space="0" w:color="auto"/>
            </w:tcBorders>
            <w:vAlign w:val="center"/>
          </w:tcPr>
          <w:p w14:paraId="7742CF2D" w14:textId="202518D5" w:rsidR="00EC7F12" w:rsidRPr="00FA5395" w:rsidRDefault="00EC7F12" w:rsidP="00EC7F12">
            <w:pPr>
              <w:ind w:firstLineChars="0" w:firstLine="0"/>
              <w:jc w:val="center"/>
              <w:rPr>
                <w:b/>
                <w:bCs/>
                <w:szCs w:val="22"/>
              </w:rPr>
            </w:pPr>
            <w:r w:rsidRPr="00FA5395">
              <w:rPr>
                <w:rFonts w:hint="eastAsia"/>
                <w:b/>
                <w:bCs/>
                <w:szCs w:val="22"/>
              </w:rPr>
              <w:t>C</w:t>
            </w:r>
            <w:r w:rsidRPr="00FA5395">
              <w:rPr>
                <w:b/>
                <w:bCs/>
                <w:szCs w:val="22"/>
              </w:rPr>
              <w:t>H</w:t>
            </w:r>
            <w:r w:rsidRPr="00FA5395">
              <w:rPr>
                <w:b/>
                <w:bCs/>
                <w:szCs w:val="22"/>
                <w:vertAlign w:val="subscript"/>
              </w:rPr>
              <w:t>4</w:t>
            </w:r>
            <w:r w:rsidRPr="00FA5395">
              <w:rPr>
                <w:b/>
                <w:bCs/>
                <w:szCs w:val="22"/>
              </w:rPr>
              <w:t xml:space="preserve"> (Gg yr</w:t>
            </w:r>
            <w:r w:rsidRPr="00FA5395">
              <w:rPr>
                <w:b/>
                <w:bCs/>
                <w:szCs w:val="22"/>
                <w:vertAlign w:val="superscript"/>
              </w:rPr>
              <w:t>-1</w:t>
            </w:r>
            <w:r w:rsidRPr="00FA5395">
              <w:rPr>
                <w:b/>
                <w:bCs/>
                <w:szCs w:val="22"/>
              </w:rPr>
              <w:t>)</w:t>
            </w:r>
          </w:p>
        </w:tc>
        <w:tc>
          <w:tcPr>
            <w:tcW w:w="1985" w:type="dxa"/>
            <w:tcBorders>
              <w:bottom w:val="single" w:sz="8" w:space="0" w:color="auto"/>
            </w:tcBorders>
            <w:vAlign w:val="center"/>
          </w:tcPr>
          <w:p w14:paraId="5912E5DC" w14:textId="21FC7DBE" w:rsidR="00EC7F12" w:rsidRPr="00FA5395" w:rsidRDefault="00EC7F12" w:rsidP="00EC7F12">
            <w:pPr>
              <w:ind w:firstLineChars="0" w:firstLine="0"/>
              <w:jc w:val="center"/>
              <w:rPr>
                <w:b/>
                <w:bCs/>
                <w:szCs w:val="22"/>
              </w:rPr>
            </w:pPr>
            <w:r w:rsidRPr="00FA5395">
              <w:rPr>
                <w:rFonts w:hint="eastAsia"/>
                <w:b/>
                <w:bCs/>
                <w:szCs w:val="22"/>
              </w:rPr>
              <w:t>N</w:t>
            </w:r>
            <w:r w:rsidRPr="00FA5395">
              <w:rPr>
                <w:b/>
                <w:bCs/>
                <w:szCs w:val="22"/>
                <w:vertAlign w:val="subscript"/>
              </w:rPr>
              <w:t>2</w:t>
            </w:r>
            <w:r w:rsidRPr="00FA5395">
              <w:rPr>
                <w:b/>
                <w:bCs/>
                <w:szCs w:val="22"/>
              </w:rPr>
              <w:t>O (Gg yr</w:t>
            </w:r>
            <w:r w:rsidRPr="00FA5395">
              <w:rPr>
                <w:b/>
                <w:bCs/>
                <w:szCs w:val="22"/>
                <w:vertAlign w:val="superscript"/>
              </w:rPr>
              <w:t>-1</w:t>
            </w:r>
            <w:r w:rsidRPr="00FA5395">
              <w:rPr>
                <w:b/>
                <w:bCs/>
                <w:szCs w:val="22"/>
              </w:rPr>
              <w:t>)</w:t>
            </w:r>
          </w:p>
        </w:tc>
        <w:tc>
          <w:tcPr>
            <w:tcW w:w="1984" w:type="dxa"/>
            <w:tcBorders>
              <w:bottom w:val="single" w:sz="8" w:space="0" w:color="auto"/>
            </w:tcBorders>
            <w:vAlign w:val="center"/>
          </w:tcPr>
          <w:p w14:paraId="45091425" w14:textId="5AFFDDA6" w:rsidR="00EC7F12" w:rsidRPr="00FA5395" w:rsidRDefault="00A42D77" w:rsidP="00EC7F12">
            <w:pPr>
              <w:ind w:firstLineChars="0" w:firstLine="0"/>
              <w:jc w:val="center"/>
              <w:rPr>
                <w:b/>
                <w:bCs/>
                <w:szCs w:val="22"/>
              </w:rPr>
            </w:pPr>
            <w:r w:rsidRPr="00FA5395">
              <w:rPr>
                <w:b/>
                <w:bCs/>
                <w:szCs w:val="22"/>
              </w:rPr>
              <w:t>Major</w:t>
            </w:r>
            <w:r w:rsidR="00EC7F12" w:rsidRPr="00FA5395">
              <w:rPr>
                <w:b/>
                <w:bCs/>
                <w:szCs w:val="22"/>
              </w:rPr>
              <w:t xml:space="preserve"> fuel</w:t>
            </w:r>
            <w:r w:rsidR="00E62698" w:rsidRPr="00FA5395">
              <w:rPr>
                <w:b/>
                <w:bCs/>
                <w:szCs w:val="22"/>
              </w:rPr>
              <w:t xml:space="preserve"> type</w:t>
            </w:r>
            <w:r w:rsidR="005278AF" w:rsidRPr="00FA5395">
              <w:rPr>
                <w:b/>
                <w:bCs/>
                <w:szCs w:val="22"/>
                <w:vertAlign w:val="superscript"/>
              </w:rPr>
              <w:t>ⱡ</w:t>
            </w:r>
            <w:r w:rsidR="00EC7F12" w:rsidRPr="00FA5395">
              <w:rPr>
                <w:b/>
                <w:bCs/>
                <w:szCs w:val="22"/>
              </w:rPr>
              <w:t xml:space="preserve"> </w:t>
            </w:r>
          </w:p>
        </w:tc>
        <w:tc>
          <w:tcPr>
            <w:tcW w:w="1701" w:type="dxa"/>
            <w:tcBorders>
              <w:bottom w:val="single" w:sz="8" w:space="0" w:color="auto"/>
            </w:tcBorders>
            <w:vAlign w:val="center"/>
          </w:tcPr>
          <w:p w14:paraId="0856A683" w14:textId="5BF70D81" w:rsidR="00EC7F12" w:rsidRPr="00FA5395" w:rsidRDefault="00EC7F12" w:rsidP="00EC7F12">
            <w:pPr>
              <w:ind w:firstLineChars="0" w:firstLine="0"/>
              <w:jc w:val="center"/>
              <w:rPr>
                <w:b/>
                <w:bCs/>
                <w:szCs w:val="22"/>
              </w:rPr>
            </w:pPr>
            <w:r w:rsidRPr="00FA5395">
              <w:rPr>
                <w:rFonts w:hint="eastAsia"/>
                <w:b/>
                <w:bCs/>
                <w:szCs w:val="22"/>
              </w:rPr>
              <w:t>P</w:t>
            </w:r>
            <w:r w:rsidRPr="00FA5395">
              <w:rPr>
                <w:b/>
                <w:bCs/>
                <w:szCs w:val="22"/>
              </w:rPr>
              <w:t>eak month</w:t>
            </w:r>
            <w:r w:rsidR="001B658E" w:rsidRPr="00FA5395">
              <w:rPr>
                <w:b/>
                <w:bCs/>
                <w:szCs w:val="22"/>
                <w:vertAlign w:val="superscript"/>
              </w:rPr>
              <w:t>#</w:t>
            </w:r>
          </w:p>
        </w:tc>
      </w:tr>
      <w:tr w:rsidR="00EC7F12" w:rsidRPr="00FA5395" w14:paraId="6FDE2BD0" w14:textId="77777777" w:rsidTr="005278AF">
        <w:tc>
          <w:tcPr>
            <w:tcW w:w="1992" w:type="dxa"/>
            <w:tcBorders>
              <w:top w:val="single" w:sz="8" w:space="0" w:color="auto"/>
            </w:tcBorders>
            <w:vAlign w:val="center"/>
          </w:tcPr>
          <w:p w14:paraId="49789E08" w14:textId="7293950D" w:rsidR="00EC7F12" w:rsidRPr="00FA5395" w:rsidRDefault="00EC7F12" w:rsidP="00A05D15">
            <w:pPr>
              <w:spacing w:beforeLines="25" w:before="78" w:afterLines="25" w:after="78"/>
              <w:ind w:firstLineChars="0" w:firstLine="0"/>
              <w:jc w:val="center"/>
              <w:rPr>
                <w:i/>
                <w:iCs/>
                <w:szCs w:val="22"/>
              </w:rPr>
            </w:pPr>
            <w:r w:rsidRPr="00FA5395">
              <w:rPr>
                <w:rFonts w:hint="eastAsia"/>
                <w:i/>
                <w:iCs/>
                <w:szCs w:val="22"/>
              </w:rPr>
              <w:t>N</w:t>
            </w:r>
            <w:r w:rsidRPr="00FA5395">
              <w:rPr>
                <w:i/>
                <w:iCs/>
                <w:szCs w:val="22"/>
              </w:rPr>
              <w:t>ortheast China</w:t>
            </w:r>
          </w:p>
        </w:tc>
        <w:tc>
          <w:tcPr>
            <w:tcW w:w="2544" w:type="dxa"/>
            <w:tcBorders>
              <w:top w:val="single" w:sz="8" w:space="0" w:color="auto"/>
            </w:tcBorders>
            <w:vAlign w:val="center"/>
          </w:tcPr>
          <w:p w14:paraId="33537239" w14:textId="1D0610A2" w:rsidR="00EC7F12" w:rsidRPr="00FA5395" w:rsidRDefault="005F0261" w:rsidP="005F0261">
            <w:pPr>
              <w:wordWrap w:val="0"/>
              <w:spacing w:beforeLines="25" w:before="78" w:afterLines="25" w:after="78"/>
              <w:ind w:firstLineChars="0" w:firstLine="0"/>
              <w:jc w:val="right"/>
              <w:rPr>
                <w:szCs w:val="22"/>
              </w:rPr>
            </w:pPr>
            <w:r w:rsidRPr="00FA5395">
              <w:rPr>
                <w:rFonts w:hint="eastAsia"/>
                <w:szCs w:val="22"/>
              </w:rPr>
              <w:t>3</w:t>
            </w:r>
            <w:r w:rsidRPr="00FA5395">
              <w:rPr>
                <w:szCs w:val="22"/>
              </w:rPr>
              <w:t>.29 ± 1.49</w:t>
            </w:r>
          </w:p>
        </w:tc>
        <w:tc>
          <w:tcPr>
            <w:tcW w:w="1985" w:type="dxa"/>
            <w:tcBorders>
              <w:top w:val="single" w:sz="8" w:space="0" w:color="auto"/>
            </w:tcBorders>
            <w:vAlign w:val="center"/>
          </w:tcPr>
          <w:p w14:paraId="2351BBF7" w14:textId="5A8742F7" w:rsidR="00EC7F12" w:rsidRPr="00FA5395" w:rsidRDefault="001A6FFD" w:rsidP="00DE734D">
            <w:pPr>
              <w:spacing w:beforeLines="25" w:before="78" w:afterLines="25" w:after="78"/>
              <w:ind w:firstLineChars="0" w:firstLine="0"/>
              <w:jc w:val="right"/>
              <w:rPr>
                <w:szCs w:val="22"/>
              </w:rPr>
            </w:pPr>
            <w:r w:rsidRPr="00FA5395">
              <w:rPr>
                <w:rFonts w:hint="eastAsia"/>
                <w:szCs w:val="22"/>
              </w:rPr>
              <w:t>4</w:t>
            </w:r>
            <w:r w:rsidRPr="00FA5395">
              <w:rPr>
                <w:szCs w:val="22"/>
              </w:rPr>
              <w:t>3.07 ±</w:t>
            </w:r>
            <w:r w:rsidR="00E755AE" w:rsidRPr="00FA5395">
              <w:rPr>
                <w:szCs w:val="22"/>
              </w:rPr>
              <w:t xml:space="preserve"> 19.22</w:t>
            </w:r>
          </w:p>
        </w:tc>
        <w:tc>
          <w:tcPr>
            <w:tcW w:w="1984" w:type="dxa"/>
            <w:tcBorders>
              <w:top w:val="single" w:sz="8" w:space="0" w:color="auto"/>
            </w:tcBorders>
            <w:vAlign w:val="center"/>
          </w:tcPr>
          <w:p w14:paraId="11A4C29B" w14:textId="17F4DB46" w:rsidR="00EC7F12" w:rsidRPr="00FA5395" w:rsidRDefault="001A6FFD" w:rsidP="00DE734D">
            <w:pPr>
              <w:spacing w:beforeLines="25" w:before="78" w:afterLines="25" w:after="78"/>
              <w:ind w:firstLineChars="0" w:firstLine="0"/>
              <w:jc w:val="right"/>
              <w:rPr>
                <w:szCs w:val="22"/>
              </w:rPr>
            </w:pPr>
            <w:r w:rsidRPr="00FA5395">
              <w:rPr>
                <w:rFonts w:hint="eastAsia"/>
                <w:szCs w:val="22"/>
              </w:rPr>
              <w:t>1</w:t>
            </w:r>
            <w:r w:rsidRPr="00FA5395">
              <w:rPr>
                <w:szCs w:val="22"/>
              </w:rPr>
              <w:t>59.34</w:t>
            </w:r>
            <w:r w:rsidR="004F3CC6" w:rsidRPr="00FA5395">
              <w:rPr>
                <w:szCs w:val="22"/>
              </w:rPr>
              <w:t xml:space="preserve"> ±</w:t>
            </w:r>
            <w:r w:rsidRPr="00FA5395">
              <w:rPr>
                <w:szCs w:val="22"/>
              </w:rPr>
              <w:t xml:space="preserve"> </w:t>
            </w:r>
            <w:r w:rsidR="00E755AE" w:rsidRPr="00FA5395">
              <w:rPr>
                <w:szCs w:val="22"/>
              </w:rPr>
              <w:t>73.01</w:t>
            </w:r>
          </w:p>
        </w:tc>
        <w:tc>
          <w:tcPr>
            <w:tcW w:w="1985" w:type="dxa"/>
            <w:tcBorders>
              <w:top w:val="single" w:sz="8" w:space="0" w:color="auto"/>
            </w:tcBorders>
            <w:vAlign w:val="center"/>
          </w:tcPr>
          <w:p w14:paraId="78CA7FE8" w14:textId="797884F3" w:rsidR="00EC7F12" w:rsidRPr="00FA5395" w:rsidRDefault="00E755AE" w:rsidP="00E755AE">
            <w:pPr>
              <w:wordWrap w:val="0"/>
              <w:spacing w:beforeLines="25" w:before="78" w:afterLines="25" w:after="78"/>
              <w:ind w:firstLineChars="0" w:firstLine="0"/>
              <w:jc w:val="right"/>
              <w:rPr>
                <w:szCs w:val="22"/>
              </w:rPr>
            </w:pPr>
            <w:r w:rsidRPr="00FA5395">
              <w:rPr>
                <w:rFonts w:hint="eastAsia"/>
                <w:szCs w:val="22"/>
              </w:rPr>
              <w:t>3</w:t>
            </w:r>
            <w:r w:rsidRPr="00FA5395">
              <w:rPr>
                <w:szCs w:val="22"/>
              </w:rPr>
              <w:t>.</w:t>
            </w:r>
            <w:r w:rsidRPr="00FA5395">
              <w:rPr>
                <w:rFonts w:hint="eastAsia"/>
                <w:szCs w:val="22"/>
              </w:rPr>
              <w:t>3</w:t>
            </w:r>
            <w:r w:rsidRPr="00FA5395">
              <w:rPr>
                <w:szCs w:val="22"/>
              </w:rPr>
              <w:t>3 ± 1.31</w:t>
            </w:r>
          </w:p>
        </w:tc>
        <w:tc>
          <w:tcPr>
            <w:tcW w:w="1984" w:type="dxa"/>
            <w:tcBorders>
              <w:top w:val="single" w:sz="8" w:space="0" w:color="auto"/>
            </w:tcBorders>
            <w:vAlign w:val="center"/>
          </w:tcPr>
          <w:p w14:paraId="0B99F20D" w14:textId="6CEAF003" w:rsidR="00EC7F12" w:rsidRPr="00FA5395" w:rsidRDefault="003F4917" w:rsidP="00A05D15">
            <w:pPr>
              <w:spacing w:beforeLines="25" w:before="78" w:afterLines="25" w:after="78"/>
              <w:ind w:firstLineChars="0" w:firstLine="0"/>
              <w:jc w:val="center"/>
              <w:rPr>
                <w:szCs w:val="22"/>
              </w:rPr>
            </w:pPr>
            <w:r w:rsidRPr="00FA5395">
              <w:rPr>
                <w:rFonts w:hint="eastAsia"/>
                <w:szCs w:val="22"/>
              </w:rPr>
              <w:t>C</w:t>
            </w:r>
            <w:r w:rsidRPr="00FA5395">
              <w:rPr>
                <w:szCs w:val="22"/>
              </w:rPr>
              <w:t>rop</w:t>
            </w:r>
          </w:p>
        </w:tc>
        <w:tc>
          <w:tcPr>
            <w:tcW w:w="1701" w:type="dxa"/>
            <w:tcBorders>
              <w:top w:val="single" w:sz="8" w:space="0" w:color="auto"/>
            </w:tcBorders>
            <w:vAlign w:val="center"/>
          </w:tcPr>
          <w:p w14:paraId="2BE79F7C" w14:textId="6E0816A1" w:rsidR="00EC7F12" w:rsidRPr="00FA5395" w:rsidRDefault="00313C6D" w:rsidP="00A05D15">
            <w:pPr>
              <w:spacing w:beforeLines="25" w:before="78" w:afterLines="25" w:after="78"/>
              <w:ind w:firstLineChars="0" w:firstLine="0"/>
              <w:jc w:val="center"/>
              <w:rPr>
                <w:szCs w:val="22"/>
              </w:rPr>
            </w:pPr>
            <w:r w:rsidRPr="00FA5395">
              <w:rPr>
                <w:rFonts w:hint="eastAsia"/>
                <w:szCs w:val="22"/>
              </w:rPr>
              <w:t>A</w:t>
            </w:r>
            <w:r w:rsidRPr="00FA5395">
              <w:rPr>
                <w:szCs w:val="22"/>
              </w:rPr>
              <w:t>pril</w:t>
            </w:r>
          </w:p>
        </w:tc>
      </w:tr>
      <w:tr w:rsidR="00166386" w:rsidRPr="00FA5395" w14:paraId="5D7AB6B7" w14:textId="77777777" w:rsidTr="005278AF">
        <w:tc>
          <w:tcPr>
            <w:tcW w:w="1992" w:type="dxa"/>
            <w:vAlign w:val="center"/>
          </w:tcPr>
          <w:p w14:paraId="3943CD9D" w14:textId="22CA0D42" w:rsidR="00166386" w:rsidRPr="00FA5395" w:rsidRDefault="00166386" w:rsidP="00166386">
            <w:pPr>
              <w:ind w:firstLineChars="0" w:firstLine="0"/>
              <w:jc w:val="center"/>
              <w:rPr>
                <w:szCs w:val="22"/>
              </w:rPr>
            </w:pPr>
            <w:r w:rsidRPr="00FA5395">
              <w:rPr>
                <w:szCs w:val="22"/>
              </w:rPr>
              <w:t>Nei Mongol</w:t>
            </w:r>
          </w:p>
        </w:tc>
        <w:tc>
          <w:tcPr>
            <w:tcW w:w="2544" w:type="dxa"/>
            <w:vAlign w:val="center"/>
          </w:tcPr>
          <w:p w14:paraId="7933CE08" w14:textId="51670E4B" w:rsidR="00166386" w:rsidRPr="00FA5395" w:rsidRDefault="00400B07" w:rsidP="00400B07">
            <w:pPr>
              <w:wordWrap w:val="0"/>
              <w:ind w:firstLineChars="0" w:firstLine="0"/>
              <w:jc w:val="right"/>
              <w:rPr>
                <w:szCs w:val="22"/>
              </w:rPr>
            </w:pPr>
            <w:r w:rsidRPr="00FA5395">
              <w:rPr>
                <w:rFonts w:hint="eastAsia"/>
                <w:szCs w:val="22"/>
              </w:rPr>
              <w:t>0</w:t>
            </w:r>
            <w:r w:rsidRPr="00FA5395">
              <w:rPr>
                <w:szCs w:val="22"/>
              </w:rPr>
              <w:t>.48 ± 0.16</w:t>
            </w:r>
          </w:p>
        </w:tc>
        <w:tc>
          <w:tcPr>
            <w:tcW w:w="1985" w:type="dxa"/>
            <w:vAlign w:val="center"/>
          </w:tcPr>
          <w:p w14:paraId="53740C7B" w14:textId="334BBA52" w:rsidR="00166386" w:rsidRPr="00FA5395" w:rsidRDefault="00166386" w:rsidP="00DE734D">
            <w:pPr>
              <w:ind w:firstLineChars="0" w:firstLine="0"/>
              <w:jc w:val="right"/>
              <w:rPr>
                <w:szCs w:val="22"/>
              </w:rPr>
            </w:pPr>
            <w:r w:rsidRPr="00FA5395">
              <w:rPr>
                <w:rFonts w:hint="eastAsia"/>
                <w:szCs w:val="22"/>
              </w:rPr>
              <w:t>4</w:t>
            </w:r>
            <w:r w:rsidRPr="00FA5395">
              <w:rPr>
                <w:szCs w:val="22"/>
              </w:rPr>
              <w:t>.98 ± 2.16</w:t>
            </w:r>
          </w:p>
        </w:tc>
        <w:tc>
          <w:tcPr>
            <w:tcW w:w="1984" w:type="dxa"/>
            <w:vAlign w:val="center"/>
          </w:tcPr>
          <w:p w14:paraId="260FA307" w14:textId="59E7D72C" w:rsidR="00166386" w:rsidRPr="00FA5395" w:rsidRDefault="00F242E3" w:rsidP="00DE734D">
            <w:pPr>
              <w:ind w:firstLineChars="0" w:firstLine="0"/>
              <w:jc w:val="right"/>
              <w:rPr>
                <w:szCs w:val="22"/>
              </w:rPr>
            </w:pPr>
            <w:r w:rsidRPr="00FA5395">
              <w:rPr>
                <w:rFonts w:hint="eastAsia"/>
                <w:szCs w:val="22"/>
              </w:rPr>
              <w:t>1</w:t>
            </w:r>
            <w:r w:rsidRPr="00FA5395">
              <w:rPr>
                <w:szCs w:val="22"/>
              </w:rPr>
              <w:t>6.48 ± 7.53</w:t>
            </w:r>
          </w:p>
        </w:tc>
        <w:tc>
          <w:tcPr>
            <w:tcW w:w="1985" w:type="dxa"/>
            <w:vAlign w:val="center"/>
          </w:tcPr>
          <w:p w14:paraId="40EDFCF0" w14:textId="186DDCB1" w:rsidR="00166386" w:rsidRPr="00FA5395" w:rsidRDefault="00DE734D" w:rsidP="00DE734D">
            <w:pPr>
              <w:wordWrap w:val="0"/>
              <w:ind w:firstLineChars="0" w:firstLine="0"/>
              <w:jc w:val="right"/>
              <w:rPr>
                <w:szCs w:val="22"/>
              </w:rPr>
            </w:pPr>
            <w:r w:rsidRPr="00FA5395">
              <w:rPr>
                <w:rFonts w:hint="eastAsia"/>
                <w:szCs w:val="22"/>
              </w:rPr>
              <w:t>0</w:t>
            </w:r>
            <w:r w:rsidRPr="00FA5395">
              <w:rPr>
                <w:szCs w:val="22"/>
              </w:rPr>
              <w:t>.54 ± 0.30</w:t>
            </w:r>
          </w:p>
        </w:tc>
        <w:tc>
          <w:tcPr>
            <w:tcW w:w="1984" w:type="dxa"/>
            <w:vAlign w:val="center"/>
          </w:tcPr>
          <w:p w14:paraId="050D6247" w14:textId="72BD78CE" w:rsidR="00166386" w:rsidRPr="00FA5395" w:rsidRDefault="003F4917"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6D7FDE29" w14:textId="07EB2211" w:rsidR="00166386" w:rsidRPr="00FA5395" w:rsidRDefault="00A769D5"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5EAE1B0F" w14:textId="77777777" w:rsidTr="005278AF">
        <w:tc>
          <w:tcPr>
            <w:tcW w:w="1992" w:type="dxa"/>
            <w:vAlign w:val="center"/>
          </w:tcPr>
          <w:p w14:paraId="47C07301" w14:textId="3C6B686E" w:rsidR="00166386" w:rsidRPr="00FA5395" w:rsidRDefault="00166386" w:rsidP="00166386">
            <w:pPr>
              <w:ind w:firstLineChars="0" w:firstLine="0"/>
              <w:jc w:val="center"/>
              <w:rPr>
                <w:szCs w:val="22"/>
              </w:rPr>
            </w:pPr>
            <w:r w:rsidRPr="00FA5395">
              <w:rPr>
                <w:rFonts w:hint="eastAsia"/>
                <w:szCs w:val="22"/>
              </w:rPr>
              <w:t>L</w:t>
            </w:r>
            <w:r w:rsidRPr="00FA5395">
              <w:rPr>
                <w:szCs w:val="22"/>
              </w:rPr>
              <w:t>iaoning</w:t>
            </w:r>
          </w:p>
        </w:tc>
        <w:tc>
          <w:tcPr>
            <w:tcW w:w="2544" w:type="dxa"/>
            <w:vAlign w:val="center"/>
          </w:tcPr>
          <w:p w14:paraId="3D08D61D" w14:textId="165FCCAE" w:rsidR="00166386" w:rsidRPr="00FA5395" w:rsidRDefault="00400B07" w:rsidP="00400B07">
            <w:pPr>
              <w:wordWrap w:val="0"/>
              <w:ind w:firstLineChars="0" w:firstLine="0"/>
              <w:jc w:val="right"/>
              <w:rPr>
                <w:szCs w:val="22"/>
              </w:rPr>
            </w:pPr>
            <w:r w:rsidRPr="00FA5395">
              <w:rPr>
                <w:rFonts w:hint="eastAsia"/>
                <w:szCs w:val="22"/>
              </w:rPr>
              <w:t>0</w:t>
            </w:r>
            <w:r w:rsidRPr="00FA5395">
              <w:rPr>
                <w:szCs w:val="22"/>
              </w:rPr>
              <w:t>.09 ± 0.04</w:t>
            </w:r>
          </w:p>
        </w:tc>
        <w:tc>
          <w:tcPr>
            <w:tcW w:w="1985" w:type="dxa"/>
            <w:vAlign w:val="center"/>
          </w:tcPr>
          <w:p w14:paraId="170AEDD4" w14:textId="66FEEE3B" w:rsidR="00166386" w:rsidRPr="00FA5395" w:rsidRDefault="00166386" w:rsidP="00DE734D">
            <w:pPr>
              <w:ind w:firstLineChars="0" w:firstLine="0"/>
              <w:jc w:val="right"/>
              <w:rPr>
                <w:szCs w:val="22"/>
              </w:rPr>
            </w:pPr>
            <w:r w:rsidRPr="00FA5395">
              <w:rPr>
                <w:rFonts w:hint="eastAsia"/>
                <w:szCs w:val="22"/>
              </w:rPr>
              <w:t>1</w:t>
            </w:r>
            <w:r w:rsidRPr="00FA5395">
              <w:rPr>
                <w:szCs w:val="22"/>
              </w:rPr>
              <w:t>.28</w:t>
            </w:r>
            <w:r w:rsidRPr="00FA5395">
              <w:rPr>
                <w:rFonts w:ascii="宋体" w:hAnsi="宋体" w:hint="eastAsia"/>
                <w:szCs w:val="22"/>
              </w:rPr>
              <w:t xml:space="preserve"> </w:t>
            </w:r>
            <w:r w:rsidRPr="00FA5395">
              <w:rPr>
                <w:szCs w:val="22"/>
              </w:rPr>
              <w:t xml:space="preserve">± </w:t>
            </w:r>
            <w:r w:rsidRPr="00FA5395">
              <w:rPr>
                <w:rFonts w:hint="eastAsia"/>
                <w:szCs w:val="22"/>
              </w:rPr>
              <w:t>0</w:t>
            </w:r>
            <w:r w:rsidRPr="00FA5395">
              <w:rPr>
                <w:szCs w:val="22"/>
              </w:rPr>
              <w:t>.57</w:t>
            </w:r>
          </w:p>
        </w:tc>
        <w:tc>
          <w:tcPr>
            <w:tcW w:w="1984" w:type="dxa"/>
            <w:vAlign w:val="center"/>
          </w:tcPr>
          <w:p w14:paraId="1952A8F2" w14:textId="521F4022" w:rsidR="00166386" w:rsidRPr="00FA5395" w:rsidRDefault="00F242E3" w:rsidP="00DE734D">
            <w:pPr>
              <w:ind w:firstLineChars="0" w:firstLine="0"/>
              <w:jc w:val="right"/>
              <w:rPr>
                <w:szCs w:val="22"/>
              </w:rPr>
            </w:pPr>
            <w:r w:rsidRPr="00FA5395">
              <w:rPr>
                <w:rFonts w:hint="eastAsia"/>
                <w:szCs w:val="22"/>
              </w:rPr>
              <w:t>4</w:t>
            </w:r>
            <w:r w:rsidRPr="00FA5395">
              <w:rPr>
                <w:szCs w:val="22"/>
              </w:rPr>
              <w:t>.85 ± 2.22</w:t>
            </w:r>
          </w:p>
        </w:tc>
        <w:tc>
          <w:tcPr>
            <w:tcW w:w="1985" w:type="dxa"/>
            <w:vAlign w:val="center"/>
          </w:tcPr>
          <w:p w14:paraId="132817F8" w14:textId="61B893AD" w:rsidR="00166386" w:rsidRPr="00FA5395" w:rsidRDefault="00DE734D" w:rsidP="00DE734D">
            <w:pPr>
              <w:wordWrap w:val="0"/>
              <w:ind w:firstLineChars="0" w:firstLine="0"/>
              <w:jc w:val="right"/>
              <w:rPr>
                <w:szCs w:val="22"/>
              </w:rPr>
            </w:pPr>
            <w:r w:rsidRPr="00FA5395">
              <w:rPr>
                <w:rFonts w:hint="eastAsia"/>
                <w:szCs w:val="22"/>
              </w:rPr>
              <w:t>0</w:t>
            </w:r>
            <w:r w:rsidRPr="00FA5395">
              <w:rPr>
                <w:szCs w:val="22"/>
              </w:rPr>
              <w:t>.10 ± 0.04</w:t>
            </w:r>
          </w:p>
        </w:tc>
        <w:tc>
          <w:tcPr>
            <w:tcW w:w="1984" w:type="dxa"/>
            <w:vAlign w:val="center"/>
          </w:tcPr>
          <w:p w14:paraId="042C4696" w14:textId="74946DD2"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319C9287" w14:textId="2773E98E" w:rsidR="00166386" w:rsidRPr="00FA5395" w:rsidRDefault="00A769D5" w:rsidP="00166386">
            <w:pPr>
              <w:ind w:firstLineChars="0" w:firstLine="0"/>
              <w:jc w:val="center"/>
              <w:rPr>
                <w:szCs w:val="22"/>
              </w:rPr>
            </w:pPr>
            <w:r w:rsidRPr="00FA5395">
              <w:rPr>
                <w:rFonts w:hint="eastAsia"/>
                <w:szCs w:val="22"/>
              </w:rPr>
              <w:t>A</w:t>
            </w:r>
            <w:r w:rsidRPr="00FA5395">
              <w:rPr>
                <w:szCs w:val="22"/>
              </w:rPr>
              <w:t>pril</w:t>
            </w:r>
          </w:p>
        </w:tc>
      </w:tr>
      <w:tr w:rsidR="00166386" w:rsidRPr="00FA5395" w14:paraId="23AB18DF" w14:textId="77777777" w:rsidTr="005278AF">
        <w:tc>
          <w:tcPr>
            <w:tcW w:w="1992" w:type="dxa"/>
            <w:vAlign w:val="center"/>
          </w:tcPr>
          <w:p w14:paraId="5850FC5E" w14:textId="7F921A6D" w:rsidR="00166386" w:rsidRPr="00FA5395" w:rsidRDefault="00166386" w:rsidP="00166386">
            <w:pPr>
              <w:ind w:firstLineChars="0" w:firstLine="0"/>
              <w:jc w:val="center"/>
              <w:rPr>
                <w:szCs w:val="22"/>
              </w:rPr>
            </w:pPr>
            <w:r w:rsidRPr="00FA5395">
              <w:rPr>
                <w:rFonts w:hint="eastAsia"/>
                <w:szCs w:val="22"/>
              </w:rPr>
              <w:t>J</w:t>
            </w:r>
            <w:r w:rsidRPr="00FA5395">
              <w:rPr>
                <w:szCs w:val="22"/>
              </w:rPr>
              <w:t>ilin</w:t>
            </w:r>
          </w:p>
        </w:tc>
        <w:tc>
          <w:tcPr>
            <w:tcW w:w="2544" w:type="dxa"/>
            <w:vAlign w:val="center"/>
          </w:tcPr>
          <w:p w14:paraId="35EE8DE5" w14:textId="5AAF5B51" w:rsidR="00166386" w:rsidRPr="00FA5395" w:rsidRDefault="00400B07" w:rsidP="000A5317">
            <w:pPr>
              <w:wordWrap w:val="0"/>
              <w:ind w:firstLineChars="0" w:firstLine="0"/>
              <w:jc w:val="right"/>
              <w:rPr>
                <w:szCs w:val="22"/>
              </w:rPr>
            </w:pPr>
            <w:r w:rsidRPr="00FA5395">
              <w:rPr>
                <w:rFonts w:hint="eastAsia"/>
                <w:szCs w:val="22"/>
              </w:rPr>
              <w:t>0</w:t>
            </w:r>
            <w:r w:rsidRPr="00FA5395">
              <w:rPr>
                <w:szCs w:val="22"/>
              </w:rPr>
              <w:t>.65</w:t>
            </w:r>
            <w:r w:rsidR="000A5317" w:rsidRPr="00FA5395">
              <w:rPr>
                <w:szCs w:val="22"/>
              </w:rPr>
              <w:t xml:space="preserve"> ± 0.50</w:t>
            </w:r>
          </w:p>
        </w:tc>
        <w:tc>
          <w:tcPr>
            <w:tcW w:w="1985" w:type="dxa"/>
            <w:vAlign w:val="center"/>
          </w:tcPr>
          <w:p w14:paraId="1BC66BAD" w14:textId="3AD0810A" w:rsidR="00166386" w:rsidRPr="00FA5395" w:rsidRDefault="00166386" w:rsidP="00DE734D">
            <w:pPr>
              <w:ind w:firstLineChars="0" w:firstLine="0"/>
              <w:jc w:val="right"/>
              <w:rPr>
                <w:szCs w:val="22"/>
              </w:rPr>
            </w:pPr>
            <w:r w:rsidRPr="00FA5395">
              <w:rPr>
                <w:rFonts w:hint="eastAsia"/>
                <w:szCs w:val="22"/>
              </w:rPr>
              <w:t>9</w:t>
            </w:r>
            <w:r w:rsidRPr="00FA5395">
              <w:rPr>
                <w:szCs w:val="22"/>
              </w:rPr>
              <w:t>.10</w:t>
            </w:r>
            <w:r w:rsidRPr="00FA5395">
              <w:rPr>
                <w:rFonts w:hint="eastAsia"/>
                <w:szCs w:val="22"/>
              </w:rPr>
              <w:t xml:space="preserve"> </w:t>
            </w:r>
            <w:r w:rsidRPr="00FA5395">
              <w:rPr>
                <w:szCs w:val="22"/>
              </w:rPr>
              <w:t>± 6.80</w:t>
            </w:r>
          </w:p>
        </w:tc>
        <w:tc>
          <w:tcPr>
            <w:tcW w:w="1984" w:type="dxa"/>
            <w:vAlign w:val="center"/>
          </w:tcPr>
          <w:p w14:paraId="261D8B64" w14:textId="6103193E" w:rsidR="00166386" w:rsidRPr="00FA5395" w:rsidRDefault="00F242E3" w:rsidP="00DE734D">
            <w:pPr>
              <w:ind w:firstLineChars="0" w:firstLine="0"/>
              <w:jc w:val="right"/>
              <w:rPr>
                <w:szCs w:val="22"/>
              </w:rPr>
            </w:pPr>
            <w:r w:rsidRPr="00FA5395">
              <w:rPr>
                <w:rFonts w:hint="eastAsia"/>
                <w:szCs w:val="22"/>
              </w:rPr>
              <w:t>3</w:t>
            </w:r>
            <w:r w:rsidRPr="00FA5395">
              <w:rPr>
                <w:szCs w:val="22"/>
              </w:rPr>
              <w:t>4.28 ± 25.09</w:t>
            </w:r>
          </w:p>
        </w:tc>
        <w:tc>
          <w:tcPr>
            <w:tcW w:w="1985" w:type="dxa"/>
            <w:vAlign w:val="center"/>
          </w:tcPr>
          <w:p w14:paraId="56793000" w14:textId="24D5C88D" w:rsidR="00166386" w:rsidRPr="00FA5395" w:rsidRDefault="00DE734D" w:rsidP="00DE734D">
            <w:pPr>
              <w:wordWrap w:val="0"/>
              <w:ind w:firstLineChars="0" w:firstLine="0"/>
              <w:jc w:val="right"/>
              <w:rPr>
                <w:szCs w:val="22"/>
              </w:rPr>
            </w:pPr>
            <w:r w:rsidRPr="00FA5395">
              <w:rPr>
                <w:rFonts w:hint="eastAsia"/>
                <w:szCs w:val="22"/>
              </w:rPr>
              <w:t>0</w:t>
            </w:r>
            <w:r w:rsidRPr="00FA5395">
              <w:rPr>
                <w:szCs w:val="22"/>
              </w:rPr>
              <w:t>.58 ± 0.41</w:t>
            </w:r>
          </w:p>
        </w:tc>
        <w:tc>
          <w:tcPr>
            <w:tcW w:w="1984" w:type="dxa"/>
            <w:vAlign w:val="center"/>
          </w:tcPr>
          <w:p w14:paraId="02336471" w14:textId="7D4607F9"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08A100DF" w14:textId="2D8AA81E" w:rsidR="00166386" w:rsidRPr="00FA5395" w:rsidRDefault="00A769D5" w:rsidP="00166386">
            <w:pPr>
              <w:ind w:firstLineChars="0" w:firstLine="0"/>
              <w:jc w:val="center"/>
              <w:rPr>
                <w:szCs w:val="22"/>
              </w:rPr>
            </w:pPr>
            <w:r w:rsidRPr="00FA5395">
              <w:rPr>
                <w:rFonts w:hint="eastAsia"/>
                <w:szCs w:val="22"/>
              </w:rPr>
              <w:t>A</w:t>
            </w:r>
            <w:r w:rsidRPr="00FA5395">
              <w:rPr>
                <w:szCs w:val="22"/>
              </w:rPr>
              <w:t>pril</w:t>
            </w:r>
          </w:p>
        </w:tc>
      </w:tr>
      <w:tr w:rsidR="00166386" w:rsidRPr="00FA5395" w14:paraId="5C38D9DB" w14:textId="77777777" w:rsidTr="005278AF">
        <w:tc>
          <w:tcPr>
            <w:tcW w:w="1992" w:type="dxa"/>
            <w:tcBorders>
              <w:bottom w:val="single" w:sz="4" w:space="0" w:color="auto"/>
            </w:tcBorders>
            <w:vAlign w:val="center"/>
          </w:tcPr>
          <w:p w14:paraId="75E5F3C6" w14:textId="230CB8F7" w:rsidR="00166386" w:rsidRPr="00FA5395" w:rsidRDefault="00166386" w:rsidP="00166386">
            <w:pPr>
              <w:spacing w:afterLines="25" w:after="78"/>
              <w:ind w:firstLineChars="0" w:firstLine="0"/>
              <w:jc w:val="center"/>
              <w:rPr>
                <w:szCs w:val="22"/>
              </w:rPr>
            </w:pPr>
            <w:r w:rsidRPr="00FA5395">
              <w:rPr>
                <w:rFonts w:hint="eastAsia"/>
                <w:szCs w:val="22"/>
              </w:rPr>
              <w:t>H</w:t>
            </w:r>
            <w:r w:rsidRPr="00FA5395">
              <w:rPr>
                <w:szCs w:val="22"/>
              </w:rPr>
              <w:t>eilongjiang</w:t>
            </w:r>
          </w:p>
        </w:tc>
        <w:tc>
          <w:tcPr>
            <w:tcW w:w="2544" w:type="dxa"/>
            <w:tcBorders>
              <w:bottom w:val="single" w:sz="4" w:space="0" w:color="auto"/>
            </w:tcBorders>
            <w:vAlign w:val="center"/>
          </w:tcPr>
          <w:p w14:paraId="11C5DC8B" w14:textId="04AE40E5" w:rsidR="00166386" w:rsidRPr="00FA5395" w:rsidRDefault="000A5317" w:rsidP="000A5317">
            <w:pPr>
              <w:wordWrap w:val="0"/>
              <w:spacing w:afterLines="25" w:after="78"/>
              <w:ind w:firstLineChars="0" w:firstLine="0"/>
              <w:jc w:val="right"/>
              <w:rPr>
                <w:szCs w:val="22"/>
              </w:rPr>
            </w:pPr>
            <w:r w:rsidRPr="00FA5395">
              <w:rPr>
                <w:rFonts w:hint="eastAsia"/>
                <w:szCs w:val="22"/>
              </w:rPr>
              <w:t>2</w:t>
            </w:r>
            <w:r w:rsidRPr="00FA5395">
              <w:rPr>
                <w:szCs w:val="22"/>
              </w:rPr>
              <w:t>.06 ± 1.18</w:t>
            </w:r>
          </w:p>
        </w:tc>
        <w:tc>
          <w:tcPr>
            <w:tcW w:w="1985" w:type="dxa"/>
            <w:tcBorders>
              <w:bottom w:val="single" w:sz="4" w:space="0" w:color="auto"/>
            </w:tcBorders>
            <w:vAlign w:val="center"/>
          </w:tcPr>
          <w:p w14:paraId="6EAA880D" w14:textId="2F61778A" w:rsidR="00166386" w:rsidRPr="00FA5395" w:rsidRDefault="00166386" w:rsidP="00DE734D">
            <w:pPr>
              <w:spacing w:afterLines="25" w:after="78"/>
              <w:ind w:firstLineChars="0" w:firstLine="0"/>
              <w:jc w:val="right"/>
              <w:rPr>
                <w:szCs w:val="22"/>
              </w:rPr>
            </w:pPr>
            <w:r w:rsidRPr="00FA5395">
              <w:rPr>
                <w:szCs w:val="22"/>
              </w:rPr>
              <w:t>27.71</w:t>
            </w:r>
            <w:r w:rsidRPr="00FA5395">
              <w:rPr>
                <w:rFonts w:hint="eastAsia"/>
                <w:szCs w:val="22"/>
              </w:rPr>
              <w:t xml:space="preserve"> </w:t>
            </w:r>
            <w:r w:rsidRPr="00FA5395">
              <w:rPr>
                <w:szCs w:val="22"/>
              </w:rPr>
              <w:t>± 15.22</w:t>
            </w:r>
          </w:p>
        </w:tc>
        <w:tc>
          <w:tcPr>
            <w:tcW w:w="1984" w:type="dxa"/>
            <w:tcBorders>
              <w:bottom w:val="single" w:sz="4" w:space="0" w:color="auto"/>
            </w:tcBorders>
            <w:vAlign w:val="center"/>
          </w:tcPr>
          <w:p w14:paraId="1F324679" w14:textId="7B4E14FE" w:rsidR="00166386" w:rsidRPr="00FA5395" w:rsidRDefault="001A6FFD" w:rsidP="00DE734D">
            <w:pPr>
              <w:spacing w:afterLines="25" w:after="78"/>
              <w:ind w:firstLineChars="0" w:firstLine="0"/>
              <w:jc w:val="right"/>
              <w:rPr>
                <w:szCs w:val="22"/>
              </w:rPr>
            </w:pPr>
            <w:r w:rsidRPr="00FA5395">
              <w:rPr>
                <w:rFonts w:hint="eastAsia"/>
                <w:szCs w:val="22"/>
              </w:rPr>
              <w:t>1</w:t>
            </w:r>
            <w:r w:rsidRPr="00FA5395">
              <w:rPr>
                <w:szCs w:val="22"/>
              </w:rPr>
              <w:t>03.73 ± 57.72</w:t>
            </w:r>
          </w:p>
        </w:tc>
        <w:tc>
          <w:tcPr>
            <w:tcW w:w="1985" w:type="dxa"/>
            <w:tcBorders>
              <w:bottom w:val="single" w:sz="4" w:space="0" w:color="auto"/>
            </w:tcBorders>
            <w:vAlign w:val="center"/>
          </w:tcPr>
          <w:p w14:paraId="66C64B39" w14:textId="4AEFE5C8" w:rsidR="00166386" w:rsidRPr="00FA5395" w:rsidRDefault="00DE734D" w:rsidP="00DE734D">
            <w:pPr>
              <w:wordWrap w:val="0"/>
              <w:spacing w:afterLines="25" w:after="78"/>
              <w:ind w:firstLineChars="0" w:firstLine="0"/>
              <w:jc w:val="right"/>
              <w:rPr>
                <w:szCs w:val="22"/>
              </w:rPr>
            </w:pPr>
            <w:r w:rsidRPr="00FA5395">
              <w:rPr>
                <w:rFonts w:hint="eastAsia"/>
                <w:szCs w:val="22"/>
              </w:rPr>
              <w:t>2</w:t>
            </w:r>
            <w:r w:rsidRPr="00FA5395">
              <w:rPr>
                <w:szCs w:val="22"/>
              </w:rPr>
              <w:t>.12 ± 1.03</w:t>
            </w:r>
          </w:p>
        </w:tc>
        <w:tc>
          <w:tcPr>
            <w:tcW w:w="1984" w:type="dxa"/>
            <w:tcBorders>
              <w:bottom w:val="single" w:sz="4" w:space="0" w:color="auto"/>
            </w:tcBorders>
            <w:vAlign w:val="center"/>
          </w:tcPr>
          <w:p w14:paraId="6040BD8B" w14:textId="02ACD0E0" w:rsidR="00166386" w:rsidRPr="00FA5395" w:rsidRDefault="009B194D" w:rsidP="00166386">
            <w:pPr>
              <w:spacing w:afterLines="25" w:after="78"/>
              <w:ind w:firstLineChars="0" w:firstLine="0"/>
              <w:jc w:val="center"/>
              <w:rPr>
                <w:szCs w:val="22"/>
              </w:rPr>
            </w:pPr>
            <w:r w:rsidRPr="00FA5395">
              <w:rPr>
                <w:rFonts w:hint="eastAsia"/>
                <w:szCs w:val="22"/>
              </w:rPr>
              <w:t>C</w:t>
            </w:r>
            <w:r w:rsidRPr="00FA5395">
              <w:rPr>
                <w:szCs w:val="22"/>
              </w:rPr>
              <w:t>rop</w:t>
            </w:r>
          </w:p>
        </w:tc>
        <w:tc>
          <w:tcPr>
            <w:tcW w:w="1701" w:type="dxa"/>
            <w:tcBorders>
              <w:bottom w:val="single" w:sz="4" w:space="0" w:color="auto"/>
            </w:tcBorders>
            <w:vAlign w:val="center"/>
          </w:tcPr>
          <w:p w14:paraId="2EB476A8" w14:textId="36D74016" w:rsidR="00166386" w:rsidRPr="00FA5395" w:rsidRDefault="00A769D5" w:rsidP="00166386">
            <w:pPr>
              <w:spacing w:afterLines="25" w:after="78"/>
              <w:ind w:firstLineChars="0" w:firstLine="0"/>
              <w:jc w:val="center"/>
              <w:rPr>
                <w:szCs w:val="22"/>
              </w:rPr>
            </w:pPr>
            <w:r w:rsidRPr="00FA5395">
              <w:rPr>
                <w:rFonts w:hint="eastAsia"/>
                <w:szCs w:val="22"/>
              </w:rPr>
              <w:t>A</w:t>
            </w:r>
            <w:r w:rsidRPr="00FA5395">
              <w:rPr>
                <w:szCs w:val="22"/>
              </w:rPr>
              <w:t>pril</w:t>
            </w:r>
          </w:p>
        </w:tc>
      </w:tr>
      <w:tr w:rsidR="00166386" w:rsidRPr="00FA5395" w14:paraId="72645247" w14:textId="77777777" w:rsidTr="005278AF">
        <w:tc>
          <w:tcPr>
            <w:tcW w:w="1992" w:type="dxa"/>
            <w:tcBorders>
              <w:top w:val="single" w:sz="4" w:space="0" w:color="auto"/>
            </w:tcBorders>
            <w:vAlign w:val="center"/>
          </w:tcPr>
          <w:p w14:paraId="0C0A83B3" w14:textId="6AD47FCB" w:rsidR="00166386" w:rsidRPr="00FA5395" w:rsidRDefault="009E2AE1" w:rsidP="00FA5395">
            <w:pPr>
              <w:spacing w:beforeLines="25" w:before="78" w:afterLines="25" w:after="78"/>
              <w:ind w:firstLineChars="0" w:firstLine="0"/>
              <w:jc w:val="center"/>
              <w:rPr>
                <w:i/>
                <w:iCs/>
                <w:szCs w:val="22"/>
              </w:rPr>
            </w:pPr>
            <w:r w:rsidRPr="00FA5395">
              <w:rPr>
                <w:i/>
                <w:iCs/>
                <w:szCs w:val="22"/>
              </w:rPr>
              <w:t>East</w:t>
            </w:r>
            <w:r w:rsidR="00970028" w:rsidRPr="00FA5395">
              <w:rPr>
                <w:i/>
                <w:iCs/>
                <w:szCs w:val="22"/>
              </w:rPr>
              <w:t xml:space="preserve"> China</w:t>
            </w:r>
          </w:p>
        </w:tc>
        <w:tc>
          <w:tcPr>
            <w:tcW w:w="2544" w:type="dxa"/>
            <w:tcBorders>
              <w:top w:val="single" w:sz="4" w:space="0" w:color="auto"/>
            </w:tcBorders>
            <w:vAlign w:val="center"/>
          </w:tcPr>
          <w:p w14:paraId="0A6B150A" w14:textId="1705A716" w:rsidR="00166386" w:rsidRPr="00FA5395" w:rsidRDefault="00846226" w:rsidP="00FA5395">
            <w:pPr>
              <w:spacing w:before="25" w:after="25"/>
              <w:ind w:firstLineChars="0" w:firstLine="0"/>
              <w:jc w:val="right"/>
              <w:rPr>
                <w:szCs w:val="22"/>
              </w:rPr>
            </w:pPr>
            <w:r w:rsidRPr="00FA5395">
              <w:rPr>
                <w:rFonts w:hint="eastAsia"/>
                <w:szCs w:val="22"/>
              </w:rPr>
              <w:t>0</w:t>
            </w:r>
            <w:r w:rsidRPr="00FA5395">
              <w:rPr>
                <w:szCs w:val="22"/>
              </w:rPr>
              <w:t>.73 ± 0.95</w:t>
            </w:r>
          </w:p>
        </w:tc>
        <w:tc>
          <w:tcPr>
            <w:tcW w:w="1985" w:type="dxa"/>
            <w:tcBorders>
              <w:top w:val="single" w:sz="4" w:space="0" w:color="auto"/>
            </w:tcBorders>
            <w:vAlign w:val="center"/>
          </w:tcPr>
          <w:p w14:paraId="4912DE26" w14:textId="60A72545" w:rsidR="00166386" w:rsidRPr="00FA5395" w:rsidRDefault="00B943CC" w:rsidP="00FA5395">
            <w:pPr>
              <w:spacing w:before="25" w:after="25"/>
              <w:ind w:firstLineChars="0" w:firstLine="0"/>
              <w:jc w:val="right"/>
              <w:rPr>
                <w:szCs w:val="22"/>
              </w:rPr>
            </w:pPr>
            <w:r w:rsidRPr="00FA5395">
              <w:rPr>
                <w:rFonts w:hint="eastAsia"/>
                <w:szCs w:val="22"/>
              </w:rPr>
              <w:t>1</w:t>
            </w:r>
            <w:r w:rsidRPr="00FA5395">
              <w:rPr>
                <w:szCs w:val="22"/>
              </w:rPr>
              <w:t>0.51 ±</w:t>
            </w:r>
            <w:r w:rsidR="00E755AE" w:rsidRPr="00FA5395">
              <w:rPr>
                <w:szCs w:val="22"/>
              </w:rPr>
              <w:t xml:space="preserve"> </w:t>
            </w:r>
            <w:r w:rsidR="00605300" w:rsidRPr="00FA5395">
              <w:rPr>
                <w:szCs w:val="22"/>
              </w:rPr>
              <w:t>10.75</w:t>
            </w:r>
          </w:p>
        </w:tc>
        <w:tc>
          <w:tcPr>
            <w:tcW w:w="1984" w:type="dxa"/>
            <w:tcBorders>
              <w:top w:val="single" w:sz="4" w:space="0" w:color="auto"/>
            </w:tcBorders>
            <w:vAlign w:val="center"/>
          </w:tcPr>
          <w:p w14:paraId="73E13683" w14:textId="12A671DC" w:rsidR="00166386" w:rsidRPr="00FA5395" w:rsidRDefault="004F3CC6" w:rsidP="00FA5395">
            <w:pPr>
              <w:spacing w:beforeLines="25" w:before="78" w:afterLines="25" w:after="78"/>
              <w:ind w:firstLineChars="0" w:firstLine="0"/>
              <w:jc w:val="right"/>
              <w:rPr>
                <w:szCs w:val="22"/>
              </w:rPr>
            </w:pPr>
            <w:r w:rsidRPr="00FA5395">
              <w:rPr>
                <w:rFonts w:hint="eastAsia"/>
                <w:szCs w:val="22"/>
              </w:rPr>
              <w:t>3</w:t>
            </w:r>
            <w:r w:rsidRPr="00FA5395">
              <w:rPr>
                <w:szCs w:val="22"/>
              </w:rPr>
              <w:t>8.20 ±</w:t>
            </w:r>
            <w:r w:rsidR="00605300" w:rsidRPr="00FA5395">
              <w:rPr>
                <w:szCs w:val="22"/>
              </w:rPr>
              <w:t xml:space="preserve"> 38.60</w:t>
            </w:r>
          </w:p>
        </w:tc>
        <w:tc>
          <w:tcPr>
            <w:tcW w:w="1985" w:type="dxa"/>
            <w:tcBorders>
              <w:top w:val="single" w:sz="4" w:space="0" w:color="auto"/>
            </w:tcBorders>
            <w:vAlign w:val="center"/>
          </w:tcPr>
          <w:p w14:paraId="21F53036" w14:textId="38366391" w:rsidR="00166386" w:rsidRPr="00FA5395" w:rsidRDefault="004F3CC6" w:rsidP="00FA5395">
            <w:pPr>
              <w:spacing w:beforeLines="25" w:before="78" w:afterLines="25" w:after="78"/>
              <w:ind w:firstLineChars="0" w:firstLine="0"/>
              <w:jc w:val="right"/>
              <w:rPr>
                <w:szCs w:val="22"/>
              </w:rPr>
            </w:pPr>
            <w:r w:rsidRPr="00FA5395">
              <w:rPr>
                <w:rFonts w:hint="eastAsia"/>
                <w:szCs w:val="22"/>
              </w:rPr>
              <w:t>0</w:t>
            </w:r>
            <w:r w:rsidRPr="00FA5395">
              <w:rPr>
                <w:szCs w:val="22"/>
              </w:rPr>
              <w:t>.73</w:t>
            </w:r>
            <w:r w:rsidR="009D65D0">
              <w:rPr>
                <w:szCs w:val="22"/>
              </w:rPr>
              <w:t xml:space="preserve"> </w:t>
            </w:r>
            <w:r w:rsidRPr="00FA5395">
              <w:rPr>
                <w:szCs w:val="22"/>
              </w:rPr>
              <w:t>±</w:t>
            </w:r>
            <w:r w:rsidR="00605300" w:rsidRPr="00FA5395">
              <w:rPr>
                <w:szCs w:val="22"/>
              </w:rPr>
              <w:t xml:space="preserve"> 0.69</w:t>
            </w:r>
          </w:p>
        </w:tc>
        <w:tc>
          <w:tcPr>
            <w:tcW w:w="1984" w:type="dxa"/>
            <w:tcBorders>
              <w:top w:val="single" w:sz="4" w:space="0" w:color="auto"/>
            </w:tcBorders>
            <w:vAlign w:val="center"/>
          </w:tcPr>
          <w:p w14:paraId="56473B64" w14:textId="3AD5C6C4" w:rsidR="00166386" w:rsidRPr="00FA5395" w:rsidRDefault="009B194D" w:rsidP="00FA5395">
            <w:pPr>
              <w:spacing w:beforeLines="25" w:before="78" w:afterLines="25" w:after="78"/>
              <w:ind w:firstLineChars="0" w:firstLine="0"/>
              <w:jc w:val="center"/>
              <w:rPr>
                <w:szCs w:val="22"/>
              </w:rPr>
            </w:pPr>
            <w:r w:rsidRPr="00FA5395">
              <w:rPr>
                <w:rFonts w:hint="eastAsia"/>
                <w:szCs w:val="22"/>
              </w:rPr>
              <w:t>C</w:t>
            </w:r>
            <w:r w:rsidRPr="00FA5395">
              <w:rPr>
                <w:szCs w:val="22"/>
              </w:rPr>
              <w:t>rop</w:t>
            </w:r>
          </w:p>
        </w:tc>
        <w:tc>
          <w:tcPr>
            <w:tcW w:w="1701" w:type="dxa"/>
            <w:tcBorders>
              <w:top w:val="single" w:sz="4" w:space="0" w:color="auto"/>
            </w:tcBorders>
            <w:vAlign w:val="center"/>
          </w:tcPr>
          <w:p w14:paraId="05BE58E1" w14:textId="7D2E1920" w:rsidR="00166386" w:rsidRPr="00FA5395" w:rsidRDefault="00A769D5" w:rsidP="00FA5395">
            <w:pPr>
              <w:spacing w:beforeLines="25" w:before="78" w:afterLines="25" w:after="78"/>
              <w:ind w:firstLineChars="0" w:firstLine="0"/>
              <w:jc w:val="center"/>
              <w:rPr>
                <w:szCs w:val="22"/>
              </w:rPr>
            </w:pPr>
            <w:r w:rsidRPr="00FA5395">
              <w:rPr>
                <w:rFonts w:hint="eastAsia"/>
                <w:szCs w:val="22"/>
              </w:rPr>
              <w:t>J</w:t>
            </w:r>
            <w:r w:rsidRPr="00FA5395">
              <w:rPr>
                <w:szCs w:val="22"/>
              </w:rPr>
              <w:t>une</w:t>
            </w:r>
          </w:p>
        </w:tc>
      </w:tr>
      <w:tr w:rsidR="00166386" w:rsidRPr="00FA5395" w14:paraId="2C89A1B2" w14:textId="77777777" w:rsidTr="005278AF">
        <w:tc>
          <w:tcPr>
            <w:tcW w:w="1992" w:type="dxa"/>
            <w:vAlign w:val="center"/>
          </w:tcPr>
          <w:p w14:paraId="0DB563E2" w14:textId="6A1E0563" w:rsidR="00166386" w:rsidRPr="00FA5395" w:rsidRDefault="009E2AE1" w:rsidP="00166386">
            <w:pPr>
              <w:ind w:firstLineChars="0" w:firstLine="0"/>
              <w:jc w:val="center"/>
              <w:rPr>
                <w:szCs w:val="22"/>
              </w:rPr>
            </w:pPr>
            <w:r w:rsidRPr="00FA5395">
              <w:rPr>
                <w:rFonts w:hint="eastAsia"/>
                <w:szCs w:val="22"/>
              </w:rPr>
              <w:t>S</w:t>
            </w:r>
            <w:r w:rsidRPr="00FA5395">
              <w:rPr>
                <w:szCs w:val="22"/>
              </w:rPr>
              <w:t>hanghai</w:t>
            </w:r>
          </w:p>
        </w:tc>
        <w:tc>
          <w:tcPr>
            <w:tcW w:w="2544" w:type="dxa"/>
            <w:vAlign w:val="center"/>
          </w:tcPr>
          <w:p w14:paraId="02C592C6" w14:textId="3374D235" w:rsidR="00166386" w:rsidRPr="00FA5395" w:rsidRDefault="000A5317" w:rsidP="000A5317">
            <w:pPr>
              <w:wordWrap w:val="0"/>
              <w:ind w:firstLineChars="0" w:firstLine="0"/>
              <w:jc w:val="right"/>
              <w:rPr>
                <w:szCs w:val="22"/>
              </w:rPr>
            </w:pPr>
            <w:r w:rsidRPr="00FA5395">
              <w:rPr>
                <w:rFonts w:hint="eastAsia"/>
                <w:szCs w:val="22"/>
              </w:rPr>
              <w:t>0</w:t>
            </w:r>
            <w:r w:rsidRPr="00FA5395">
              <w:rPr>
                <w:szCs w:val="22"/>
              </w:rPr>
              <w:t>.00 ± 0.00</w:t>
            </w:r>
          </w:p>
        </w:tc>
        <w:tc>
          <w:tcPr>
            <w:tcW w:w="1985" w:type="dxa"/>
            <w:vAlign w:val="center"/>
          </w:tcPr>
          <w:p w14:paraId="709C55D9" w14:textId="333070B3" w:rsidR="00166386" w:rsidRPr="00FA5395" w:rsidRDefault="00871FFA" w:rsidP="00871FFA">
            <w:pPr>
              <w:wordWrap w:val="0"/>
              <w:ind w:firstLineChars="0" w:firstLine="0"/>
              <w:jc w:val="right"/>
              <w:rPr>
                <w:szCs w:val="22"/>
              </w:rPr>
            </w:pPr>
            <w:r w:rsidRPr="00FA5395">
              <w:rPr>
                <w:rFonts w:hint="eastAsia"/>
                <w:szCs w:val="22"/>
              </w:rPr>
              <w:t>0</w:t>
            </w:r>
            <w:r w:rsidRPr="00FA5395">
              <w:rPr>
                <w:szCs w:val="22"/>
              </w:rPr>
              <w:t>.01 ± 0.01</w:t>
            </w:r>
          </w:p>
        </w:tc>
        <w:tc>
          <w:tcPr>
            <w:tcW w:w="1984" w:type="dxa"/>
            <w:vAlign w:val="center"/>
          </w:tcPr>
          <w:p w14:paraId="38964E36" w14:textId="08EDF3F5" w:rsidR="00166386" w:rsidRPr="00FA5395" w:rsidRDefault="00AA18F8" w:rsidP="00AA18F8">
            <w:pPr>
              <w:wordWrap w:val="0"/>
              <w:ind w:firstLineChars="0" w:firstLine="0"/>
              <w:jc w:val="right"/>
              <w:rPr>
                <w:szCs w:val="22"/>
              </w:rPr>
            </w:pPr>
            <w:r w:rsidRPr="00FA5395">
              <w:rPr>
                <w:rFonts w:hint="eastAsia"/>
                <w:szCs w:val="22"/>
              </w:rPr>
              <w:t>0</w:t>
            </w:r>
            <w:r w:rsidRPr="00FA5395">
              <w:rPr>
                <w:szCs w:val="22"/>
              </w:rPr>
              <w:t>.03 ± 0.03</w:t>
            </w:r>
          </w:p>
        </w:tc>
        <w:tc>
          <w:tcPr>
            <w:tcW w:w="1985" w:type="dxa"/>
            <w:vAlign w:val="center"/>
          </w:tcPr>
          <w:p w14:paraId="79433911" w14:textId="34ED95B6" w:rsidR="00166386" w:rsidRPr="00FA5395" w:rsidRDefault="004F3CC6" w:rsidP="004F3CC6">
            <w:pPr>
              <w:wordWrap w:val="0"/>
              <w:ind w:firstLineChars="0" w:firstLine="0"/>
              <w:jc w:val="right"/>
              <w:rPr>
                <w:szCs w:val="22"/>
              </w:rPr>
            </w:pPr>
            <w:r w:rsidRPr="00FA5395">
              <w:rPr>
                <w:rFonts w:hint="eastAsia"/>
                <w:szCs w:val="22"/>
              </w:rPr>
              <w:t>0</w:t>
            </w:r>
            <w:r w:rsidRPr="00FA5395">
              <w:rPr>
                <w:szCs w:val="22"/>
              </w:rPr>
              <w:t>.00 ± 0.00</w:t>
            </w:r>
          </w:p>
        </w:tc>
        <w:tc>
          <w:tcPr>
            <w:tcW w:w="1984" w:type="dxa"/>
            <w:vAlign w:val="center"/>
          </w:tcPr>
          <w:p w14:paraId="22F13E02" w14:textId="3637192F"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1BE49DE2" w14:textId="4C84554E" w:rsidR="00166386" w:rsidRPr="00FA5395" w:rsidRDefault="00A769D5" w:rsidP="00166386">
            <w:pPr>
              <w:ind w:firstLineChars="0" w:firstLine="0"/>
              <w:jc w:val="center"/>
              <w:rPr>
                <w:szCs w:val="22"/>
              </w:rPr>
            </w:pPr>
            <w:r w:rsidRPr="00FA5395">
              <w:rPr>
                <w:rFonts w:hint="eastAsia"/>
                <w:szCs w:val="22"/>
              </w:rPr>
              <w:t>N</w:t>
            </w:r>
            <w:r w:rsidRPr="00FA5395">
              <w:rPr>
                <w:szCs w:val="22"/>
              </w:rPr>
              <w:t>ovember</w:t>
            </w:r>
          </w:p>
        </w:tc>
      </w:tr>
      <w:tr w:rsidR="00166386" w:rsidRPr="00FA5395" w14:paraId="3EEF224C" w14:textId="77777777" w:rsidTr="005278AF">
        <w:tc>
          <w:tcPr>
            <w:tcW w:w="1992" w:type="dxa"/>
            <w:vAlign w:val="center"/>
          </w:tcPr>
          <w:p w14:paraId="370D0527" w14:textId="33951D1C" w:rsidR="00166386" w:rsidRPr="00FA5395" w:rsidRDefault="009E2AE1" w:rsidP="00166386">
            <w:pPr>
              <w:ind w:firstLineChars="0" w:firstLine="0"/>
              <w:jc w:val="center"/>
              <w:rPr>
                <w:szCs w:val="22"/>
              </w:rPr>
            </w:pPr>
            <w:r w:rsidRPr="00FA5395">
              <w:rPr>
                <w:rFonts w:hint="eastAsia"/>
                <w:szCs w:val="22"/>
              </w:rPr>
              <w:t>J</w:t>
            </w:r>
            <w:r w:rsidRPr="00FA5395">
              <w:rPr>
                <w:szCs w:val="22"/>
              </w:rPr>
              <w:t>iangsu</w:t>
            </w:r>
          </w:p>
        </w:tc>
        <w:tc>
          <w:tcPr>
            <w:tcW w:w="2544" w:type="dxa"/>
            <w:vAlign w:val="center"/>
          </w:tcPr>
          <w:p w14:paraId="098B7AB2" w14:textId="2EC148C9" w:rsidR="00166386" w:rsidRPr="00FA5395" w:rsidRDefault="000A5317" w:rsidP="000A5317">
            <w:pPr>
              <w:wordWrap w:val="0"/>
              <w:ind w:firstLineChars="0" w:firstLine="0"/>
              <w:jc w:val="right"/>
              <w:rPr>
                <w:szCs w:val="22"/>
              </w:rPr>
            </w:pPr>
            <w:r w:rsidRPr="00FA5395">
              <w:rPr>
                <w:rFonts w:hint="eastAsia"/>
                <w:szCs w:val="22"/>
              </w:rPr>
              <w:t>0</w:t>
            </w:r>
            <w:r w:rsidRPr="00FA5395">
              <w:rPr>
                <w:szCs w:val="22"/>
              </w:rPr>
              <w:t>.13 ± 0.21</w:t>
            </w:r>
          </w:p>
        </w:tc>
        <w:tc>
          <w:tcPr>
            <w:tcW w:w="1985" w:type="dxa"/>
            <w:vAlign w:val="center"/>
          </w:tcPr>
          <w:p w14:paraId="46EEA3C1" w14:textId="5F9A6696" w:rsidR="00166386" w:rsidRPr="00FA5395" w:rsidRDefault="00871FFA" w:rsidP="00871FFA">
            <w:pPr>
              <w:wordWrap w:val="0"/>
              <w:ind w:firstLineChars="0" w:firstLine="0"/>
              <w:jc w:val="right"/>
              <w:rPr>
                <w:szCs w:val="22"/>
              </w:rPr>
            </w:pPr>
            <w:r w:rsidRPr="00FA5395">
              <w:rPr>
                <w:rFonts w:hint="eastAsia"/>
                <w:szCs w:val="22"/>
              </w:rPr>
              <w:t>1</w:t>
            </w:r>
            <w:r w:rsidRPr="00FA5395">
              <w:rPr>
                <w:szCs w:val="22"/>
              </w:rPr>
              <w:t>.43 ± 2.12</w:t>
            </w:r>
          </w:p>
        </w:tc>
        <w:tc>
          <w:tcPr>
            <w:tcW w:w="1984" w:type="dxa"/>
            <w:vAlign w:val="center"/>
          </w:tcPr>
          <w:p w14:paraId="4C0CF995" w14:textId="37529735" w:rsidR="00166386" w:rsidRPr="00FA5395" w:rsidRDefault="00AA18F8" w:rsidP="00AA18F8">
            <w:pPr>
              <w:wordWrap w:val="0"/>
              <w:ind w:firstLineChars="0" w:firstLine="0"/>
              <w:jc w:val="right"/>
              <w:rPr>
                <w:szCs w:val="22"/>
              </w:rPr>
            </w:pPr>
            <w:r w:rsidRPr="00FA5395">
              <w:rPr>
                <w:rFonts w:hint="eastAsia"/>
                <w:szCs w:val="22"/>
              </w:rPr>
              <w:t>5</w:t>
            </w:r>
            <w:r w:rsidRPr="00FA5395">
              <w:rPr>
                <w:szCs w:val="22"/>
              </w:rPr>
              <w:t>.22 ± 7.64</w:t>
            </w:r>
          </w:p>
        </w:tc>
        <w:tc>
          <w:tcPr>
            <w:tcW w:w="1985" w:type="dxa"/>
            <w:vAlign w:val="center"/>
          </w:tcPr>
          <w:p w14:paraId="28CF9422" w14:textId="7F2F5DC4" w:rsidR="00166386" w:rsidRPr="00FA5395" w:rsidRDefault="004F3CC6" w:rsidP="004F3CC6">
            <w:pPr>
              <w:wordWrap w:val="0"/>
              <w:ind w:firstLineChars="0" w:firstLine="0"/>
              <w:jc w:val="right"/>
              <w:rPr>
                <w:szCs w:val="22"/>
              </w:rPr>
            </w:pPr>
            <w:r w:rsidRPr="00FA5395">
              <w:rPr>
                <w:rFonts w:hint="eastAsia"/>
                <w:szCs w:val="22"/>
              </w:rPr>
              <w:t>0</w:t>
            </w:r>
            <w:r w:rsidRPr="00FA5395">
              <w:rPr>
                <w:szCs w:val="22"/>
              </w:rPr>
              <w:t>.09 ± 0.13</w:t>
            </w:r>
          </w:p>
        </w:tc>
        <w:tc>
          <w:tcPr>
            <w:tcW w:w="1984" w:type="dxa"/>
            <w:vAlign w:val="center"/>
          </w:tcPr>
          <w:p w14:paraId="3E72AF5F" w14:textId="7ACDF198"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50BEB33E" w14:textId="1F79170F" w:rsidR="00166386" w:rsidRPr="00FA5395" w:rsidRDefault="00A769D5" w:rsidP="00166386">
            <w:pPr>
              <w:ind w:firstLineChars="0" w:firstLine="0"/>
              <w:jc w:val="center"/>
              <w:rPr>
                <w:szCs w:val="22"/>
              </w:rPr>
            </w:pPr>
            <w:r w:rsidRPr="00FA5395">
              <w:rPr>
                <w:rFonts w:hint="eastAsia"/>
                <w:szCs w:val="22"/>
              </w:rPr>
              <w:t>J</w:t>
            </w:r>
            <w:r w:rsidRPr="00FA5395">
              <w:rPr>
                <w:szCs w:val="22"/>
              </w:rPr>
              <w:t>une</w:t>
            </w:r>
          </w:p>
        </w:tc>
      </w:tr>
      <w:tr w:rsidR="00166386" w:rsidRPr="00FA5395" w14:paraId="1656EEAD" w14:textId="77777777" w:rsidTr="005278AF">
        <w:tc>
          <w:tcPr>
            <w:tcW w:w="1992" w:type="dxa"/>
            <w:vAlign w:val="center"/>
          </w:tcPr>
          <w:p w14:paraId="7703901A" w14:textId="60DBC8BD" w:rsidR="00166386" w:rsidRPr="00FA5395" w:rsidRDefault="00B943CC" w:rsidP="00166386">
            <w:pPr>
              <w:ind w:firstLineChars="0" w:firstLine="0"/>
              <w:jc w:val="center"/>
              <w:rPr>
                <w:szCs w:val="22"/>
              </w:rPr>
            </w:pPr>
            <w:r w:rsidRPr="00FA5395">
              <w:rPr>
                <w:rFonts w:hint="eastAsia"/>
                <w:szCs w:val="22"/>
              </w:rPr>
              <w:t>Z</w:t>
            </w:r>
            <w:r w:rsidRPr="00FA5395">
              <w:rPr>
                <w:szCs w:val="22"/>
              </w:rPr>
              <w:t>hejiang</w:t>
            </w:r>
          </w:p>
        </w:tc>
        <w:tc>
          <w:tcPr>
            <w:tcW w:w="2544" w:type="dxa"/>
            <w:vAlign w:val="center"/>
          </w:tcPr>
          <w:p w14:paraId="5EBC351F" w14:textId="06E6360E" w:rsidR="00166386" w:rsidRPr="00FA5395" w:rsidRDefault="000A5317" w:rsidP="000A5317">
            <w:pPr>
              <w:wordWrap w:val="0"/>
              <w:ind w:firstLineChars="0" w:firstLine="0"/>
              <w:jc w:val="right"/>
              <w:rPr>
                <w:szCs w:val="22"/>
              </w:rPr>
            </w:pPr>
            <w:r w:rsidRPr="00FA5395">
              <w:rPr>
                <w:rFonts w:hint="eastAsia"/>
                <w:szCs w:val="22"/>
              </w:rPr>
              <w:t>0</w:t>
            </w:r>
            <w:r w:rsidRPr="00FA5395">
              <w:rPr>
                <w:szCs w:val="22"/>
              </w:rPr>
              <w:t>.01 ± 0.01</w:t>
            </w:r>
          </w:p>
        </w:tc>
        <w:tc>
          <w:tcPr>
            <w:tcW w:w="1985" w:type="dxa"/>
            <w:vAlign w:val="center"/>
          </w:tcPr>
          <w:p w14:paraId="754ED3E1" w14:textId="4FB390F5" w:rsidR="00166386" w:rsidRPr="00FA5395" w:rsidRDefault="00871FFA" w:rsidP="00871FFA">
            <w:pPr>
              <w:wordWrap w:val="0"/>
              <w:ind w:firstLineChars="0" w:firstLine="0"/>
              <w:jc w:val="right"/>
              <w:rPr>
                <w:szCs w:val="22"/>
              </w:rPr>
            </w:pPr>
            <w:r w:rsidRPr="00FA5395">
              <w:rPr>
                <w:rFonts w:hint="eastAsia"/>
                <w:szCs w:val="22"/>
              </w:rPr>
              <w:t>0</w:t>
            </w:r>
            <w:r w:rsidRPr="00FA5395">
              <w:rPr>
                <w:szCs w:val="22"/>
              </w:rPr>
              <w:t>.40 ± 0.21</w:t>
            </w:r>
          </w:p>
        </w:tc>
        <w:tc>
          <w:tcPr>
            <w:tcW w:w="1984" w:type="dxa"/>
            <w:vAlign w:val="center"/>
          </w:tcPr>
          <w:p w14:paraId="6C2354F9" w14:textId="245EA925" w:rsidR="00166386" w:rsidRPr="00FA5395" w:rsidRDefault="00AA18F8" w:rsidP="00AA18F8">
            <w:pPr>
              <w:wordWrap w:val="0"/>
              <w:ind w:firstLineChars="0" w:firstLine="0"/>
              <w:jc w:val="right"/>
              <w:rPr>
                <w:szCs w:val="22"/>
              </w:rPr>
            </w:pPr>
            <w:r w:rsidRPr="00FA5395">
              <w:rPr>
                <w:rFonts w:hint="eastAsia"/>
                <w:szCs w:val="22"/>
              </w:rPr>
              <w:t>1</w:t>
            </w:r>
            <w:r w:rsidRPr="00FA5395">
              <w:rPr>
                <w:szCs w:val="22"/>
              </w:rPr>
              <w:t>.44 ± 0.73</w:t>
            </w:r>
          </w:p>
        </w:tc>
        <w:tc>
          <w:tcPr>
            <w:tcW w:w="1985" w:type="dxa"/>
            <w:vAlign w:val="center"/>
          </w:tcPr>
          <w:p w14:paraId="227FC693" w14:textId="4E49FED5" w:rsidR="00166386" w:rsidRPr="00FA5395" w:rsidRDefault="004F3CC6" w:rsidP="004F3CC6">
            <w:pPr>
              <w:wordWrap w:val="0"/>
              <w:ind w:firstLineChars="0" w:firstLine="0"/>
              <w:jc w:val="right"/>
              <w:rPr>
                <w:szCs w:val="22"/>
              </w:rPr>
            </w:pPr>
            <w:r w:rsidRPr="00FA5395">
              <w:rPr>
                <w:rFonts w:hint="eastAsia"/>
                <w:szCs w:val="22"/>
              </w:rPr>
              <w:t>0</w:t>
            </w:r>
            <w:r w:rsidRPr="00FA5395">
              <w:rPr>
                <w:szCs w:val="22"/>
              </w:rPr>
              <w:t>.03 ± 0.02</w:t>
            </w:r>
          </w:p>
        </w:tc>
        <w:tc>
          <w:tcPr>
            <w:tcW w:w="1984" w:type="dxa"/>
            <w:vAlign w:val="center"/>
          </w:tcPr>
          <w:p w14:paraId="1AF1C175" w14:textId="49BA4609"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479766FE" w14:textId="36B8689A" w:rsidR="00166386" w:rsidRPr="00FA5395" w:rsidRDefault="00DF06CD"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33FF2B14" w14:textId="77777777" w:rsidTr="005278AF">
        <w:tc>
          <w:tcPr>
            <w:tcW w:w="1992" w:type="dxa"/>
            <w:vAlign w:val="center"/>
          </w:tcPr>
          <w:p w14:paraId="200F1281" w14:textId="5A065B66" w:rsidR="00166386" w:rsidRPr="00FA5395" w:rsidRDefault="00B943CC" w:rsidP="00166386">
            <w:pPr>
              <w:ind w:firstLineChars="0" w:firstLine="0"/>
              <w:jc w:val="center"/>
              <w:rPr>
                <w:szCs w:val="22"/>
              </w:rPr>
            </w:pPr>
            <w:r w:rsidRPr="00FA5395">
              <w:rPr>
                <w:rFonts w:hint="eastAsia"/>
                <w:szCs w:val="22"/>
              </w:rPr>
              <w:t>A</w:t>
            </w:r>
            <w:r w:rsidRPr="00FA5395">
              <w:rPr>
                <w:szCs w:val="22"/>
              </w:rPr>
              <w:t>nhui</w:t>
            </w:r>
          </w:p>
        </w:tc>
        <w:tc>
          <w:tcPr>
            <w:tcW w:w="2544" w:type="dxa"/>
            <w:vAlign w:val="center"/>
          </w:tcPr>
          <w:p w14:paraId="7D45A66B" w14:textId="7DFF42F4" w:rsidR="00166386" w:rsidRPr="00FA5395" w:rsidRDefault="00310EBD" w:rsidP="00310EBD">
            <w:pPr>
              <w:wordWrap w:val="0"/>
              <w:ind w:firstLineChars="0" w:firstLine="0"/>
              <w:jc w:val="right"/>
              <w:rPr>
                <w:szCs w:val="22"/>
              </w:rPr>
            </w:pPr>
            <w:r w:rsidRPr="00FA5395">
              <w:rPr>
                <w:rFonts w:hint="eastAsia"/>
                <w:szCs w:val="22"/>
              </w:rPr>
              <w:t>0</w:t>
            </w:r>
            <w:r w:rsidRPr="00FA5395">
              <w:rPr>
                <w:szCs w:val="22"/>
              </w:rPr>
              <w:t>.41 ± 0.67</w:t>
            </w:r>
          </w:p>
        </w:tc>
        <w:tc>
          <w:tcPr>
            <w:tcW w:w="1985" w:type="dxa"/>
            <w:vAlign w:val="center"/>
          </w:tcPr>
          <w:p w14:paraId="740E429D" w14:textId="0F6F600E" w:rsidR="00166386" w:rsidRPr="00FA5395" w:rsidRDefault="00871FFA" w:rsidP="00871FFA">
            <w:pPr>
              <w:wordWrap w:val="0"/>
              <w:ind w:firstLineChars="0" w:firstLine="0"/>
              <w:jc w:val="right"/>
              <w:rPr>
                <w:szCs w:val="22"/>
              </w:rPr>
            </w:pPr>
            <w:r w:rsidRPr="00FA5395">
              <w:rPr>
                <w:rFonts w:hint="eastAsia"/>
                <w:szCs w:val="22"/>
              </w:rPr>
              <w:t>4</w:t>
            </w:r>
            <w:r w:rsidRPr="00FA5395">
              <w:rPr>
                <w:szCs w:val="22"/>
              </w:rPr>
              <w:t>.26 ± 6.75</w:t>
            </w:r>
          </w:p>
        </w:tc>
        <w:tc>
          <w:tcPr>
            <w:tcW w:w="1984" w:type="dxa"/>
            <w:vAlign w:val="center"/>
          </w:tcPr>
          <w:p w14:paraId="621E8907" w14:textId="29380FE8" w:rsidR="00166386" w:rsidRPr="00FA5395" w:rsidRDefault="00AA18F8" w:rsidP="00AA18F8">
            <w:pPr>
              <w:wordWrap w:val="0"/>
              <w:ind w:firstLineChars="0" w:firstLine="0"/>
              <w:jc w:val="right"/>
              <w:rPr>
                <w:szCs w:val="22"/>
              </w:rPr>
            </w:pPr>
            <w:r w:rsidRPr="00FA5395">
              <w:rPr>
                <w:rFonts w:hint="eastAsia"/>
                <w:szCs w:val="22"/>
              </w:rPr>
              <w:t>1</w:t>
            </w:r>
            <w:r w:rsidRPr="00FA5395">
              <w:rPr>
                <w:szCs w:val="22"/>
              </w:rPr>
              <w:t>5.29 ± 24.10</w:t>
            </w:r>
          </w:p>
        </w:tc>
        <w:tc>
          <w:tcPr>
            <w:tcW w:w="1985" w:type="dxa"/>
            <w:vAlign w:val="center"/>
          </w:tcPr>
          <w:p w14:paraId="487BC575" w14:textId="050CDA03" w:rsidR="00166386" w:rsidRPr="00FA5395" w:rsidRDefault="004F3CC6" w:rsidP="004F3CC6">
            <w:pPr>
              <w:wordWrap w:val="0"/>
              <w:ind w:firstLineChars="0" w:firstLine="0"/>
              <w:jc w:val="right"/>
              <w:rPr>
                <w:szCs w:val="22"/>
              </w:rPr>
            </w:pPr>
            <w:r w:rsidRPr="00FA5395">
              <w:rPr>
                <w:rFonts w:hint="eastAsia"/>
                <w:szCs w:val="22"/>
              </w:rPr>
              <w:t>0</w:t>
            </w:r>
            <w:r w:rsidRPr="00FA5395">
              <w:rPr>
                <w:szCs w:val="22"/>
              </w:rPr>
              <w:t>.26 ± 0.41</w:t>
            </w:r>
          </w:p>
        </w:tc>
        <w:tc>
          <w:tcPr>
            <w:tcW w:w="1984" w:type="dxa"/>
            <w:vAlign w:val="center"/>
          </w:tcPr>
          <w:p w14:paraId="4F52F344" w14:textId="0A1D9DD1"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3C4B68C5" w14:textId="3FFA894D" w:rsidR="00166386" w:rsidRPr="00FA5395" w:rsidRDefault="00DF06CD" w:rsidP="00166386">
            <w:pPr>
              <w:ind w:firstLineChars="0" w:firstLine="0"/>
              <w:jc w:val="center"/>
              <w:rPr>
                <w:szCs w:val="22"/>
              </w:rPr>
            </w:pPr>
            <w:r w:rsidRPr="00FA5395">
              <w:rPr>
                <w:rFonts w:hint="eastAsia"/>
                <w:szCs w:val="22"/>
              </w:rPr>
              <w:t>J</w:t>
            </w:r>
            <w:r w:rsidRPr="00FA5395">
              <w:rPr>
                <w:szCs w:val="22"/>
              </w:rPr>
              <w:t>une</w:t>
            </w:r>
          </w:p>
        </w:tc>
      </w:tr>
      <w:tr w:rsidR="00166386" w:rsidRPr="00FA5395" w14:paraId="5FB808BD" w14:textId="77777777" w:rsidTr="005278AF">
        <w:tc>
          <w:tcPr>
            <w:tcW w:w="1992" w:type="dxa"/>
            <w:vAlign w:val="center"/>
          </w:tcPr>
          <w:p w14:paraId="5F246C1D" w14:textId="0746A8BB" w:rsidR="00166386" w:rsidRPr="00FA5395" w:rsidRDefault="00B943CC" w:rsidP="00166386">
            <w:pPr>
              <w:ind w:firstLineChars="0" w:firstLine="0"/>
              <w:jc w:val="center"/>
              <w:rPr>
                <w:szCs w:val="22"/>
              </w:rPr>
            </w:pPr>
            <w:r w:rsidRPr="00FA5395">
              <w:rPr>
                <w:rFonts w:hint="eastAsia"/>
                <w:szCs w:val="22"/>
              </w:rPr>
              <w:t>J</w:t>
            </w:r>
            <w:r w:rsidRPr="00FA5395">
              <w:rPr>
                <w:szCs w:val="22"/>
              </w:rPr>
              <w:t>iangxi</w:t>
            </w:r>
          </w:p>
        </w:tc>
        <w:tc>
          <w:tcPr>
            <w:tcW w:w="2544" w:type="dxa"/>
            <w:vAlign w:val="center"/>
          </w:tcPr>
          <w:p w14:paraId="13548A2D" w14:textId="497011F0" w:rsidR="00166386" w:rsidRPr="00FA5395" w:rsidRDefault="00310EBD" w:rsidP="00310EBD">
            <w:pPr>
              <w:wordWrap w:val="0"/>
              <w:ind w:firstLineChars="0" w:firstLine="0"/>
              <w:jc w:val="right"/>
              <w:rPr>
                <w:szCs w:val="22"/>
              </w:rPr>
            </w:pPr>
            <w:r w:rsidRPr="00FA5395">
              <w:rPr>
                <w:rFonts w:hint="eastAsia"/>
                <w:szCs w:val="22"/>
              </w:rPr>
              <w:t>0</w:t>
            </w:r>
            <w:r w:rsidRPr="00FA5395">
              <w:rPr>
                <w:szCs w:val="22"/>
              </w:rPr>
              <w:t>.04 ± 0.03</w:t>
            </w:r>
          </w:p>
        </w:tc>
        <w:tc>
          <w:tcPr>
            <w:tcW w:w="1985" w:type="dxa"/>
            <w:vAlign w:val="center"/>
          </w:tcPr>
          <w:p w14:paraId="2D459A92" w14:textId="203970CC" w:rsidR="00166386" w:rsidRPr="00FA5395" w:rsidRDefault="00871FFA" w:rsidP="00871FFA">
            <w:pPr>
              <w:wordWrap w:val="0"/>
              <w:ind w:firstLineChars="0" w:firstLine="0"/>
              <w:jc w:val="right"/>
              <w:rPr>
                <w:szCs w:val="22"/>
              </w:rPr>
            </w:pPr>
            <w:r w:rsidRPr="00FA5395">
              <w:rPr>
                <w:rFonts w:hint="eastAsia"/>
                <w:szCs w:val="22"/>
              </w:rPr>
              <w:t>1</w:t>
            </w:r>
            <w:r w:rsidRPr="00FA5395">
              <w:rPr>
                <w:szCs w:val="22"/>
              </w:rPr>
              <w:t>.32 ± 0.98</w:t>
            </w:r>
          </w:p>
        </w:tc>
        <w:tc>
          <w:tcPr>
            <w:tcW w:w="1984" w:type="dxa"/>
            <w:vAlign w:val="center"/>
          </w:tcPr>
          <w:p w14:paraId="62478BAF" w14:textId="635F6731" w:rsidR="00166386" w:rsidRPr="00FA5395" w:rsidRDefault="00AA18F8" w:rsidP="00AA18F8">
            <w:pPr>
              <w:wordWrap w:val="0"/>
              <w:ind w:firstLineChars="0" w:firstLine="0"/>
              <w:jc w:val="right"/>
              <w:rPr>
                <w:szCs w:val="22"/>
              </w:rPr>
            </w:pPr>
            <w:r w:rsidRPr="00FA5395">
              <w:rPr>
                <w:rFonts w:hint="eastAsia"/>
                <w:szCs w:val="22"/>
              </w:rPr>
              <w:t>4</w:t>
            </w:r>
            <w:r w:rsidRPr="00FA5395">
              <w:rPr>
                <w:szCs w:val="22"/>
              </w:rPr>
              <w:t>.76 ± 3.52</w:t>
            </w:r>
          </w:p>
        </w:tc>
        <w:tc>
          <w:tcPr>
            <w:tcW w:w="1985" w:type="dxa"/>
            <w:vAlign w:val="center"/>
          </w:tcPr>
          <w:p w14:paraId="6DC69EB3" w14:textId="4F12CB8A" w:rsidR="00166386" w:rsidRPr="00FA5395" w:rsidRDefault="004F3CC6" w:rsidP="004F3CC6">
            <w:pPr>
              <w:wordWrap w:val="0"/>
              <w:ind w:firstLineChars="0" w:firstLine="0"/>
              <w:jc w:val="right"/>
              <w:rPr>
                <w:szCs w:val="22"/>
              </w:rPr>
            </w:pPr>
            <w:r w:rsidRPr="00FA5395">
              <w:rPr>
                <w:rFonts w:hint="eastAsia"/>
                <w:szCs w:val="22"/>
              </w:rPr>
              <w:t>0</w:t>
            </w:r>
            <w:r w:rsidRPr="00FA5395">
              <w:rPr>
                <w:szCs w:val="22"/>
              </w:rPr>
              <w:t>.11 ± 0.08</w:t>
            </w:r>
          </w:p>
        </w:tc>
        <w:tc>
          <w:tcPr>
            <w:tcW w:w="1984" w:type="dxa"/>
            <w:vAlign w:val="center"/>
          </w:tcPr>
          <w:p w14:paraId="77C328F8" w14:textId="2D3C0689"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15079A52" w14:textId="27BC6E63" w:rsidR="00166386" w:rsidRPr="00FA5395" w:rsidRDefault="00DF06CD" w:rsidP="00166386">
            <w:pPr>
              <w:ind w:firstLineChars="0" w:firstLine="0"/>
              <w:jc w:val="center"/>
              <w:rPr>
                <w:szCs w:val="22"/>
              </w:rPr>
            </w:pPr>
            <w:r w:rsidRPr="00FA5395">
              <w:rPr>
                <w:rFonts w:hint="eastAsia"/>
                <w:szCs w:val="22"/>
              </w:rPr>
              <w:t>J</w:t>
            </w:r>
            <w:r w:rsidRPr="00FA5395">
              <w:rPr>
                <w:szCs w:val="22"/>
              </w:rPr>
              <w:t>anuary</w:t>
            </w:r>
          </w:p>
        </w:tc>
      </w:tr>
      <w:tr w:rsidR="00166386" w:rsidRPr="00FA5395" w14:paraId="752BA561" w14:textId="77777777" w:rsidTr="005278AF">
        <w:tc>
          <w:tcPr>
            <w:tcW w:w="1992" w:type="dxa"/>
            <w:vAlign w:val="center"/>
          </w:tcPr>
          <w:p w14:paraId="32342968" w14:textId="73CD3B56" w:rsidR="00166386" w:rsidRPr="00FA5395" w:rsidRDefault="00B943CC" w:rsidP="00166386">
            <w:pPr>
              <w:ind w:firstLineChars="0" w:firstLine="0"/>
              <w:jc w:val="center"/>
              <w:rPr>
                <w:szCs w:val="22"/>
              </w:rPr>
            </w:pPr>
            <w:r w:rsidRPr="00FA5395">
              <w:rPr>
                <w:rFonts w:hint="eastAsia"/>
                <w:szCs w:val="22"/>
              </w:rPr>
              <w:t>H</w:t>
            </w:r>
            <w:r w:rsidRPr="00FA5395">
              <w:rPr>
                <w:szCs w:val="22"/>
              </w:rPr>
              <w:t>ubei</w:t>
            </w:r>
          </w:p>
        </w:tc>
        <w:tc>
          <w:tcPr>
            <w:tcW w:w="2544" w:type="dxa"/>
            <w:vAlign w:val="center"/>
          </w:tcPr>
          <w:p w14:paraId="16254018" w14:textId="708F014C" w:rsidR="00166386" w:rsidRPr="00FA5395" w:rsidRDefault="00310EBD" w:rsidP="00310EBD">
            <w:pPr>
              <w:wordWrap w:val="0"/>
              <w:ind w:firstLineChars="0" w:firstLine="0"/>
              <w:jc w:val="right"/>
              <w:rPr>
                <w:szCs w:val="22"/>
              </w:rPr>
            </w:pPr>
            <w:r w:rsidRPr="00FA5395">
              <w:rPr>
                <w:rFonts w:hint="eastAsia"/>
                <w:szCs w:val="22"/>
              </w:rPr>
              <w:t>0</w:t>
            </w:r>
            <w:r w:rsidRPr="00FA5395">
              <w:rPr>
                <w:szCs w:val="22"/>
              </w:rPr>
              <w:t>.08 ± 0.05</w:t>
            </w:r>
          </w:p>
        </w:tc>
        <w:tc>
          <w:tcPr>
            <w:tcW w:w="1985" w:type="dxa"/>
            <w:vAlign w:val="center"/>
          </w:tcPr>
          <w:p w14:paraId="2E188CDF" w14:textId="60D7816A" w:rsidR="00166386" w:rsidRPr="00FA5395" w:rsidRDefault="00871FFA" w:rsidP="00871FFA">
            <w:pPr>
              <w:wordWrap w:val="0"/>
              <w:ind w:firstLineChars="0" w:firstLine="0"/>
              <w:jc w:val="right"/>
              <w:rPr>
                <w:szCs w:val="22"/>
              </w:rPr>
            </w:pPr>
            <w:r w:rsidRPr="00FA5395">
              <w:rPr>
                <w:rFonts w:hint="eastAsia"/>
                <w:szCs w:val="22"/>
              </w:rPr>
              <w:t>1</w:t>
            </w:r>
            <w:r w:rsidRPr="00FA5395">
              <w:rPr>
                <w:szCs w:val="22"/>
              </w:rPr>
              <w:t>.27 ± 0.96</w:t>
            </w:r>
          </w:p>
        </w:tc>
        <w:tc>
          <w:tcPr>
            <w:tcW w:w="1984" w:type="dxa"/>
            <w:vAlign w:val="center"/>
          </w:tcPr>
          <w:p w14:paraId="7EE10AAB" w14:textId="6BE3D804" w:rsidR="00166386" w:rsidRPr="00FA5395" w:rsidRDefault="00AA18F8" w:rsidP="00AA18F8">
            <w:pPr>
              <w:wordWrap w:val="0"/>
              <w:ind w:firstLineChars="0" w:firstLine="0"/>
              <w:jc w:val="right"/>
              <w:rPr>
                <w:szCs w:val="22"/>
              </w:rPr>
            </w:pPr>
            <w:r w:rsidRPr="00FA5395">
              <w:rPr>
                <w:rFonts w:hint="eastAsia"/>
                <w:szCs w:val="22"/>
              </w:rPr>
              <w:t>4</w:t>
            </w:r>
            <w:r w:rsidRPr="00FA5395">
              <w:rPr>
                <w:szCs w:val="22"/>
              </w:rPr>
              <w:t>.72 ± 3.53</w:t>
            </w:r>
          </w:p>
        </w:tc>
        <w:tc>
          <w:tcPr>
            <w:tcW w:w="1985" w:type="dxa"/>
            <w:vAlign w:val="center"/>
          </w:tcPr>
          <w:p w14:paraId="1A634326" w14:textId="7DDC94D6" w:rsidR="00166386" w:rsidRPr="00FA5395" w:rsidRDefault="004F3CC6" w:rsidP="004F3CC6">
            <w:pPr>
              <w:wordWrap w:val="0"/>
              <w:ind w:firstLineChars="0" w:firstLine="0"/>
              <w:jc w:val="right"/>
              <w:rPr>
                <w:szCs w:val="22"/>
              </w:rPr>
            </w:pPr>
            <w:r w:rsidRPr="00FA5395">
              <w:rPr>
                <w:rFonts w:hint="eastAsia"/>
                <w:szCs w:val="22"/>
              </w:rPr>
              <w:t>0</w:t>
            </w:r>
            <w:r w:rsidRPr="00FA5395">
              <w:rPr>
                <w:szCs w:val="22"/>
              </w:rPr>
              <w:t>.09 ± 0.07</w:t>
            </w:r>
          </w:p>
        </w:tc>
        <w:tc>
          <w:tcPr>
            <w:tcW w:w="1984" w:type="dxa"/>
            <w:vAlign w:val="center"/>
          </w:tcPr>
          <w:p w14:paraId="6D13DA8D" w14:textId="72D384AB"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2DB43395" w14:textId="075E1E2D" w:rsidR="00166386" w:rsidRPr="00FA5395" w:rsidRDefault="00DF06CD" w:rsidP="00166386">
            <w:pPr>
              <w:ind w:firstLineChars="0" w:firstLine="0"/>
              <w:jc w:val="center"/>
              <w:rPr>
                <w:szCs w:val="22"/>
              </w:rPr>
            </w:pPr>
            <w:r w:rsidRPr="00FA5395">
              <w:rPr>
                <w:szCs w:val="22"/>
              </w:rPr>
              <w:t>February</w:t>
            </w:r>
          </w:p>
        </w:tc>
      </w:tr>
      <w:tr w:rsidR="00166386" w:rsidRPr="00FA5395" w14:paraId="1C1F9EC2" w14:textId="77777777" w:rsidTr="005278AF">
        <w:tc>
          <w:tcPr>
            <w:tcW w:w="1992" w:type="dxa"/>
            <w:tcBorders>
              <w:bottom w:val="single" w:sz="4" w:space="0" w:color="auto"/>
            </w:tcBorders>
            <w:vAlign w:val="center"/>
          </w:tcPr>
          <w:p w14:paraId="26747AAB" w14:textId="7A0749DA" w:rsidR="00166386" w:rsidRPr="00FA5395" w:rsidRDefault="00B943CC" w:rsidP="003F2569">
            <w:pPr>
              <w:spacing w:afterLines="25" w:after="78"/>
              <w:ind w:firstLineChars="0" w:firstLine="0"/>
              <w:jc w:val="center"/>
              <w:rPr>
                <w:szCs w:val="22"/>
              </w:rPr>
            </w:pPr>
            <w:r w:rsidRPr="00FA5395">
              <w:rPr>
                <w:rFonts w:hint="eastAsia"/>
                <w:szCs w:val="22"/>
              </w:rPr>
              <w:t>H</w:t>
            </w:r>
            <w:r w:rsidRPr="00FA5395">
              <w:rPr>
                <w:szCs w:val="22"/>
              </w:rPr>
              <w:t>unan</w:t>
            </w:r>
          </w:p>
        </w:tc>
        <w:tc>
          <w:tcPr>
            <w:tcW w:w="2544" w:type="dxa"/>
            <w:tcBorders>
              <w:bottom w:val="single" w:sz="4" w:space="0" w:color="auto"/>
            </w:tcBorders>
            <w:vAlign w:val="center"/>
          </w:tcPr>
          <w:p w14:paraId="5D92B27C" w14:textId="7F2A020D" w:rsidR="00166386" w:rsidRPr="00FA5395" w:rsidRDefault="00310EBD" w:rsidP="00310EBD">
            <w:pPr>
              <w:wordWrap w:val="0"/>
              <w:spacing w:after="25"/>
              <w:ind w:firstLineChars="0" w:firstLine="0"/>
              <w:jc w:val="right"/>
              <w:rPr>
                <w:szCs w:val="22"/>
              </w:rPr>
            </w:pPr>
            <w:r w:rsidRPr="00FA5395">
              <w:rPr>
                <w:rFonts w:hint="eastAsia"/>
                <w:szCs w:val="22"/>
              </w:rPr>
              <w:t>0</w:t>
            </w:r>
            <w:r w:rsidRPr="00FA5395">
              <w:rPr>
                <w:szCs w:val="22"/>
              </w:rPr>
              <w:t>.06 ± 0.03</w:t>
            </w:r>
          </w:p>
        </w:tc>
        <w:tc>
          <w:tcPr>
            <w:tcW w:w="1985" w:type="dxa"/>
            <w:tcBorders>
              <w:bottom w:val="single" w:sz="4" w:space="0" w:color="auto"/>
            </w:tcBorders>
            <w:vAlign w:val="center"/>
          </w:tcPr>
          <w:p w14:paraId="5FD61A02" w14:textId="6E519545" w:rsidR="00166386" w:rsidRPr="00FA5395" w:rsidRDefault="00871FFA" w:rsidP="003F2569">
            <w:pPr>
              <w:spacing w:after="25"/>
              <w:ind w:firstLineChars="0" w:firstLine="0"/>
              <w:jc w:val="right"/>
              <w:rPr>
                <w:szCs w:val="22"/>
              </w:rPr>
            </w:pPr>
            <w:r w:rsidRPr="00FA5395">
              <w:rPr>
                <w:rFonts w:hint="eastAsia"/>
                <w:szCs w:val="22"/>
              </w:rPr>
              <w:t>1</w:t>
            </w:r>
            <w:r w:rsidRPr="00FA5395">
              <w:rPr>
                <w:szCs w:val="22"/>
              </w:rPr>
              <w:t>.82 ± 1.20</w:t>
            </w:r>
          </w:p>
        </w:tc>
        <w:tc>
          <w:tcPr>
            <w:tcW w:w="1984" w:type="dxa"/>
            <w:tcBorders>
              <w:bottom w:val="single" w:sz="4" w:space="0" w:color="auto"/>
            </w:tcBorders>
            <w:vAlign w:val="center"/>
          </w:tcPr>
          <w:p w14:paraId="33B0AC33" w14:textId="7FC9ABF3" w:rsidR="00166386" w:rsidRPr="00FA5395" w:rsidRDefault="00AA18F8" w:rsidP="00A526B2">
            <w:pPr>
              <w:spacing w:afterLines="25" w:after="78"/>
              <w:ind w:firstLineChars="0" w:firstLine="0"/>
              <w:jc w:val="right"/>
              <w:rPr>
                <w:szCs w:val="22"/>
              </w:rPr>
            </w:pPr>
            <w:r w:rsidRPr="00FA5395">
              <w:rPr>
                <w:rFonts w:hint="eastAsia"/>
                <w:szCs w:val="22"/>
              </w:rPr>
              <w:t>6</w:t>
            </w:r>
            <w:r w:rsidRPr="00FA5395">
              <w:rPr>
                <w:szCs w:val="22"/>
              </w:rPr>
              <w:t>.74 ± 4.35</w:t>
            </w:r>
          </w:p>
        </w:tc>
        <w:tc>
          <w:tcPr>
            <w:tcW w:w="1985" w:type="dxa"/>
            <w:tcBorders>
              <w:bottom w:val="single" w:sz="4" w:space="0" w:color="auto"/>
            </w:tcBorders>
            <w:vAlign w:val="center"/>
          </w:tcPr>
          <w:p w14:paraId="1BCAE277" w14:textId="4F52ABD2" w:rsidR="00166386" w:rsidRPr="00FA5395" w:rsidRDefault="004F3CC6" w:rsidP="004F3CC6">
            <w:pPr>
              <w:wordWrap w:val="0"/>
              <w:spacing w:afterLines="25" w:after="78"/>
              <w:ind w:firstLineChars="0" w:firstLine="0"/>
              <w:jc w:val="right"/>
              <w:rPr>
                <w:szCs w:val="22"/>
              </w:rPr>
            </w:pPr>
            <w:r w:rsidRPr="00FA5395">
              <w:rPr>
                <w:rFonts w:hint="eastAsia"/>
                <w:szCs w:val="22"/>
              </w:rPr>
              <w:t>0</w:t>
            </w:r>
            <w:r w:rsidRPr="00FA5395">
              <w:rPr>
                <w:szCs w:val="22"/>
              </w:rPr>
              <w:t>.14 ± 0.10</w:t>
            </w:r>
          </w:p>
        </w:tc>
        <w:tc>
          <w:tcPr>
            <w:tcW w:w="1984" w:type="dxa"/>
            <w:tcBorders>
              <w:bottom w:val="single" w:sz="4" w:space="0" w:color="auto"/>
            </w:tcBorders>
            <w:vAlign w:val="center"/>
          </w:tcPr>
          <w:p w14:paraId="515EC313" w14:textId="3795783A" w:rsidR="00166386" w:rsidRPr="00FA5395" w:rsidRDefault="009B194D" w:rsidP="00A526B2">
            <w:pPr>
              <w:spacing w:afterLines="25" w:after="78"/>
              <w:ind w:firstLineChars="0" w:firstLine="0"/>
              <w:jc w:val="center"/>
              <w:rPr>
                <w:szCs w:val="22"/>
              </w:rPr>
            </w:pPr>
            <w:r w:rsidRPr="00FA5395">
              <w:rPr>
                <w:rFonts w:hint="eastAsia"/>
                <w:szCs w:val="22"/>
              </w:rPr>
              <w:t>C</w:t>
            </w:r>
            <w:r w:rsidRPr="00FA5395">
              <w:rPr>
                <w:szCs w:val="22"/>
              </w:rPr>
              <w:t>rop</w:t>
            </w:r>
          </w:p>
        </w:tc>
        <w:tc>
          <w:tcPr>
            <w:tcW w:w="1701" w:type="dxa"/>
            <w:tcBorders>
              <w:bottom w:val="single" w:sz="4" w:space="0" w:color="auto"/>
            </w:tcBorders>
            <w:vAlign w:val="center"/>
          </w:tcPr>
          <w:p w14:paraId="3B6E938F" w14:textId="0A421D82" w:rsidR="00166386" w:rsidRPr="00FA5395" w:rsidRDefault="00DF06CD" w:rsidP="00A526B2">
            <w:pPr>
              <w:spacing w:afterLines="25" w:after="78"/>
              <w:ind w:firstLineChars="0" w:firstLine="0"/>
              <w:jc w:val="center"/>
              <w:rPr>
                <w:szCs w:val="22"/>
              </w:rPr>
            </w:pPr>
            <w:r w:rsidRPr="00FA5395">
              <w:rPr>
                <w:rFonts w:hint="eastAsia"/>
                <w:szCs w:val="22"/>
              </w:rPr>
              <w:t>J</w:t>
            </w:r>
            <w:r w:rsidR="00691F68" w:rsidRPr="00FA5395">
              <w:rPr>
                <w:szCs w:val="22"/>
              </w:rPr>
              <w:t>anuary</w:t>
            </w:r>
          </w:p>
        </w:tc>
      </w:tr>
      <w:tr w:rsidR="00166386" w:rsidRPr="00FA5395" w14:paraId="1FD28B40" w14:textId="77777777" w:rsidTr="005278AF">
        <w:tc>
          <w:tcPr>
            <w:tcW w:w="1992" w:type="dxa"/>
            <w:tcBorders>
              <w:top w:val="single" w:sz="4" w:space="0" w:color="auto"/>
            </w:tcBorders>
            <w:vAlign w:val="center"/>
          </w:tcPr>
          <w:p w14:paraId="041A28BC" w14:textId="0F8D4013" w:rsidR="00166386" w:rsidRPr="00FA5395" w:rsidRDefault="00556F32" w:rsidP="0020579D">
            <w:pPr>
              <w:spacing w:beforeLines="25" w:before="78" w:afterLines="25" w:after="78"/>
              <w:ind w:firstLineChars="0" w:firstLine="0"/>
              <w:jc w:val="center"/>
              <w:rPr>
                <w:i/>
                <w:iCs/>
                <w:szCs w:val="22"/>
              </w:rPr>
            </w:pPr>
            <w:r w:rsidRPr="00FA5395">
              <w:rPr>
                <w:rFonts w:hint="eastAsia"/>
                <w:i/>
                <w:iCs/>
                <w:szCs w:val="22"/>
              </w:rPr>
              <w:t>N</w:t>
            </w:r>
            <w:r w:rsidRPr="00FA5395">
              <w:rPr>
                <w:i/>
                <w:iCs/>
                <w:szCs w:val="22"/>
              </w:rPr>
              <w:t>orth China</w:t>
            </w:r>
          </w:p>
        </w:tc>
        <w:tc>
          <w:tcPr>
            <w:tcW w:w="2544" w:type="dxa"/>
            <w:tcBorders>
              <w:top w:val="single" w:sz="4" w:space="0" w:color="auto"/>
            </w:tcBorders>
            <w:vAlign w:val="center"/>
          </w:tcPr>
          <w:p w14:paraId="7A9966DF" w14:textId="250A0B8D" w:rsidR="00166386" w:rsidRPr="00FA5395" w:rsidRDefault="00995699" w:rsidP="0020579D">
            <w:pPr>
              <w:spacing w:before="25" w:after="25"/>
              <w:ind w:firstLineChars="0" w:firstLine="0"/>
              <w:jc w:val="right"/>
              <w:rPr>
                <w:szCs w:val="22"/>
              </w:rPr>
            </w:pPr>
            <w:r w:rsidRPr="00FA5395">
              <w:rPr>
                <w:rFonts w:hint="eastAsia"/>
                <w:szCs w:val="22"/>
              </w:rPr>
              <w:t>0</w:t>
            </w:r>
            <w:r w:rsidRPr="00FA5395">
              <w:rPr>
                <w:szCs w:val="22"/>
              </w:rPr>
              <w:t>.74 ± 0.58</w:t>
            </w:r>
          </w:p>
        </w:tc>
        <w:tc>
          <w:tcPr>
            <w:tcW w:w="1985" w:type="dxa"/>
            <w:tcBorders>
              <w:top w:val="single" w:sz="4" w:space="0" w:color="auto"/>
            </w:tcBorders>
            <w:vAlign w:val="center"/>
          </w:tcPr>
          <w:p w14:paraId="6A0C6A27" w14:textId="79891A41" w:rsidR="00166386" w:rsidRPr="00FA5395" w:rsidRDefault="009B5FA5" w:rsidP="0020579D">
            <w:pPr>
              <w:spacing w:before="25" w:after="25"/>
              <w:ind w:firstLineChars="0" w:firstLine="0"/>
              <w:jc w:val="right"/>
              <w:rPr>
                <w:szCs w:val="22"/>
              </w:rPr>
            </w:pPr>
            <w:r w:rsidRPr="00FA5395">
              <w:rPr>
                <w:rFonts w:hint="eastAsia"/>
                <w:szCs w:val="22"/>
              </w:rPr>
              <w:t>6</w:t>
            </w:r>
            <w:r w:rsidRPr="00FA5395">
              <w:rPr>
                <w:szCs w:val="22"/>
              </w:rPr>
              <w:t>.14 ± 4.64</w:t>
            </w:r>
          </w:p>
        </w:tc>
        <w:tc>
          <w:tcPr>
            <w:tcW w:w="1984" w:type="dxa"/>
            <w:tcBorders>
              <w:top w:val="single" w:sz="4" w:space="0" w:color="auto"/>
            </w:tcBorders>
            <w:vAlign w:val="center"/>
          </w:tcPr>
          <w:p w14:paraId="79513ECB" w14:textId="431F6A4A" w:rsidR="00166386" w:rsidRPr="00FA5395" w:rsidRDefault="009B5FA5" w:rsidP="0020579D">
            <w:pPr>
              <w:spacing w:before="25" w:after="25"/>
              <w:ind w:firstLineChars="0" w:firstLine="0"/>
              <w:jc w:val="right"/>
              <w:rPr>
                <w:szCs w:val="22"/>
              </w:rPr>
            </w:pPr>
            <w:r w:rsidRPr="00FA5395">
              <w:rPr>
                <w:rFonts w:hint="eastAsia"/>
                <w:szCs w:val="22"/>
              </w:rPr>
              <w:t>2</w:t>
            </w:r>
            <w:r w:rsidRPr="00FA5395">
              <w:rPr>
                <w:szCs w:val="22"/>
              </w:rPr>
              <w:t>1.57 ± 16.34</w:t>
            </w:r>
          </w:p>
        </w:tc>
        <w:tc>
          <w:tcPr>
            <w:tcW w:w="1985" w:type="dxa"/>
            <w:tcBorders>
              <w:top w:val="single" w:sz="4" w:space="0" w:color="auto"/>
            </w:tcBorders>
            <w:vAlign w:val="center"/>
          </w:tcPr>
          <w:p w14:paraId="3CE2EFC7" w14:textId="126AA461" w:rsidR="00166386" w:rsidRPr="00FA5395" w:rsidRDefault="00B409CC" w:rsidP="0020579D">
            <w:pPr>
              <w:spacing w:before="25" w:after="25"/>
              <w:ind w:firstLineChars="0" w:firstLine="0"/>
              <w:jc w:val="right"/>
              <w:rPr>
                <w:szCs w:val="22"/>
              </w:rPr>
            </w:pPr>
            <w:r w:rsidRPr="00FA5395">
              <w:rPr>
                <w:rFonts w:hint="eastAsia"/>
                <w:szCs w:val="22"/>
              </w:rPr>
              <w:t>0</w:t>
            </w:r>
            <w:r w:rsidRPr="00FA5395">
              <w:rPr>
                <w:szCs w:val="22"/>
              </w:rPr>
              <w:t>.41 ± 0.</w:t>
            </w:r>
            <w:r w:rsidR="007C78F0" w:rsidRPr="00FA5395">
              <w:rPr>
                <w:szCs w:val="22"/>
              </w:rPr>
              <w:t>29</w:t>
            </w:r>
          </w:p>
        </w:tc>
        <w:tc>
          <w:tcPr>
            <w:tcW w:w="1984" w:type="dxa"/>
            <w:tcBorders>
              <w:top w:val="single" w:sz="4" w:space="0" w:color="auto"/>
            </w:tcBorders>
            <w:vAlign w:val="center"/>
          </w:tcPr>
          <w:p w14:paraId="69156CD9" w14:textId="7C321651" w:rsidR="00166386" w:rsidRPr="00FA5395" w:rsidRDefault="009B194D" w:rsidP="0020579D">
            <w:pPr>
              <w:spacing w:before="25" w:after="25"/>
              <w:ind w:firstLineChars="0" w:firstLine="0"/>
              <w:jc w:val="center"/>
              <w:rPr>
                <w:szCs w:val="22"/>
              </w:rPr>
            </w:pPr>
            <w:r w:rsidRPr="00FA5395">
              <w:rPr>
                <w:rFonts w:hint="eastAsia"/>
                <w:szCs w:val="22"/>
              </w:rPr>
              <w:t>C</w:t>
            </w:r>
            <w:r w:rsidRPr="00FA5395">
              <w:rPr>
                <w:szCs w:val="22"/>
              </w:rPr>
              <w:t>rop</w:t>
            </w:r>
          </w:p>
        </w:tc>
        <w:tc>
          <w:tcPr>
            <w:tcW w:w="1701" w:type="dxa"/>
            <w:tcBorders>
              <w:top w:val="single" w:sz="4" w:space="0" w:color="auto"/>
            </w:tcBorders>
            <w:vAlign w:val="center"/>
          </w:tcPr>
          <w:p w14:paraId="75FDAC93" w14:textId="087BD695" w:rsidR="00166386" w:rsidRPr="00FA5395" w:rsidRDefault="004B0AD9" w:rsidP="0020579D">
            <w:pPr>
              <w:spacing w:before="25" w:after="25"/>
              <w:ind w:firstLineChars="0" w:firstLine="0"/>
              <w:jc w:val="center"/>
              <w:rPr>
                <w:szCs w:val="22"/>
              </w:rPr>
            </w:pPr>
            <w:r w:rsidRPr="00FA5395">
              <w:rPr>
                <w:rFonts w:hint="eastAsia"/>
                <w:szCs w:val="22"/>
              </w:rPr>
              <w:t>J</w:t>
            </w:r>
            <w:r w:rsidRPr="00FA5395">
              <w:rPr>
                <w:szCs w:val="22"/>
              </w:rPr>
              <w:t>une</w:t>
            </w:r>
          </w:p>
        </w:tc>
      </w:tr>
      <w:tr w:rsidR="00166386" w:rsidRPr="00FA5395" w14:paraId="16708D36" w14:textId="77777777" w:rsidTr="005278AF">
        <w:tc>
          <w:tcPr>
            <w:tcW w:w="1992" w:type="dxa"/>
            <w:vAlign w:val="center"/>
          </w:tcPr>
          <w:p w14:paraId="6B34D5DD" w14:textId="79531CDC" w:rsidR="00166386" w:rsidRPr="00FA5395" w:rsidRDefault="00556F32" w:rsidP="00166386">
            <w:pPr>
              <w:ind w:firstLineChars="0" w:firstLine="0"/>
              <w:jc w:val="center"/>
              <w:rPr>
                <w:szCs w:val="22"/>
              </w:rPr>
            </w:pPr>
            <w:r w:rsidRPr="00FA5395">
              <w:rPr>
                <w:rFonts w:hint="eastAsia"/>
                <w:szCs w:val="22"/>
              </w:rPr>
              <w:t>B</w:t>
            </w:r>
            <w:r w:rsidRPr="00FA5395">
              <w:rPr>
                <w:szCs w:val="22"/>
              </w:rPr>
              <w:t>eijing</w:t>
            </w:r>
          </w:p>
        </w:tc>
        <w:tc>
          <w:tcPr>
            <w:tcW w:w="2544" w:type="dxa"/>
            <w:vAlign w:val="center"/>
          </w:tcPr>
          <w:p w14:paraId="64FD614A" w14:textId="3CC128C2" w:rsidR="00166386" w:rsidRPr="00FA5395" w:rsidRDefault="00434CA9" w:rsidP="00434CA9">
            <w:pPr>
              <w:wordWrap w:val="0"/>
              <w:ind w:firstLineChars="0" w:firstLine="0"/>
              <w:jc w:val="right"/>
              <w:rPr>
                <w:szCs w:val="22"/>
              </w:rPr>
            </w:pPr>
            <w:r w:rsidRPr="00FA5395">
              <w:rPr>
                <w:rFonts w:hint="eastAsia"/>
                <w:szCs w:val="22"/>
              </w:rPr>
              <w:t>0</w:t>
            </w:r>
            <w:r w:rsidRPr="00FA5395">
              <w:rPr>
                <w:szCs w:val="22"/>
              </w:rPr>
              <w:t>.00 ± 0.00</w:t>
            </w:r>
          </w:p>
        </w:tc>
        <w:tc>
          <w:tcPr>
            <w:tcW w:w="1985" w:type="dxa"/>
            <w:vAlign w:val="center"/>
          </w:tcPr>
          <w:p w14:paraId="678A4433" w14:textId="03E67021" w:rsidR="00166386" w:rsidRPr="00FA5395" w:rsidRDefault="009E53F4" w:rsidP="009E53F4">
            <w:pPr>
              <w:wordWrap w:val="0"/>
              <w:ind w:firstLineChars="0" w:firstLine="0"/>
              <w:jc w:val="right"/>
              <w:rPr>
                <w:szCs w:val="22"/>
              </w:rPr>
            </w:pPr>
            <w:r w:rsidRPr="00FA5395">
              <w:rPr>
                <w:rFonts w:hint="eastAsia"/>
                <w:szCs w:val="22"/>
              </w:rPr>
              <w:t>0</w:t>
            </w:r>
            <w:r w:rsidRPr="00FA5395">
              <w:rPr>
                <w:szCs w:val="22"/>
              </w:rPr>
              <w:t>.03 ± 0.03</w:t>
            </w:r>
          </w:p>
        </w:tc>
        <w:tc>
          <w:tcPr>
            <w:tcW w:w="1984" w:type="dxa"/>
            <w:vAlign w:val="center"/>
          </w:tcPr>
          <w:p w14:paraId="3E673D15" w14:textId="7B9DFA7A" w:rsidR="00166386" w:rsidRPr="00FA5395" w:rsidRDefault="00EC00BD" w:rsidP="00EC00BD">
            <w:pPr>
              <w:wordWrap w:val="0"/>
              <w:ind w:firstLineChars="0" w:firstLine="0"/>
              <w:jc w:val="right"/>
              <w:rPr>
                <w:szCs w:val="22"/>
              </w:rPr>
            </w:pPr>
            <w:r w:rsidRPr="00FA5395">
              <w:rPr>
                <w:rFonts w:hint="eastAsia"/>
                <w:szCs w:val="22"/>
              </w:rPr>
              <w:t>0</w:t>
            </w:r>
            <w:r w:rsidRPr="00FA5395">
              <w:rPr>
                <w:szCs w:val="22"/>
              </w:rPr>
              <w:t>.13 ± 0.11</w:t>
            </w:r>
          </w:p>
        </w:tc>
        <w:tc>
          <w:tcPr>
            <w:tcW w:w="1985" w:type="dxa"/>
            <w:vAlign w:val="center"/>
          </w:tcPr>
          <w:p w14:paraId="199F1F54" w14:textId="048B129A" w:rsidR="00166386" w:rsidRPr="00FA5395" w:rsidRDefault="00905FBD" w:rsidP="00905FBD">
            <w:pPr>
              <w:wordWrap w:val="0"/>
              <w:ind w:firstLineChars="0" w:firstLine="0"/>
              <w:jc w:val="right"/>
              <w:rPr>
                <w:szCs w:val="22"/>
              </w:rPr>
            </w:pPr>
            <w:r w:rsidRPr="00FA5395">
              <w:rPr>
                <w:rFonts w:hint="eastAsia"/>
                <w:szCs w:val="22"/>
              </w:rPr>
              <w:t>0</w:t>
            </w:r>
            <w:r w:rsidRPr="00FA5395">
              <w:rPr>
                <w:szCs w:val="22"/>
              </w:rPr>
              <w:t>.00 ± 0.00</w:t>
            </w:r>
          </w:p>
        </w:tc>
        <w:tc>
          <w:tcPr>
            <w:tcW w:w="1984" w:type="dxa"/>
            <w:vAlign w:val="center"/>
          </w:tcPr>
          <w:p w14:paraId="0881A50C" w14:textId="288F2C0B"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70A5746E" w14:textId="19BF6CD4" w:rsidR="00166386" w:rsidRPr="00FA5395" w:rsidRDefault="004B0AD9" w:rsidP="00166386">
            <w:pPr>
              <w:ind w:firstLineChars="0" w:firstLine="0"/>
              <w:jc w:val="center"/>
              <w:rPr>
                <w:szCs w:val="22"/>
              </w:rPr>
            </w:pPr>
            <w:r w:rsidRPr="00FA5395">
              <w:rPr>
                <w:rFonts w:hint="eastAsia"/>
                <w:szCs w:val="22"/>
              </w:rPr>
              <w:t>O</w:t>
            </w:r>
            <w:r w:rsidRPr="00FA5395">
              <w:rPr>
                <w:szCs w:val="22"/>
              </w:rPr>
              <w:t>ctober</w:t>
            </w:r>
          </w:p>
        </w:tc>
      </w:tr>
      <w:tr w:rsidR="00166386" w:rsidRPr="00FA5395" w14:paraId="705A8B03" w14:textId="77777777" w:rsidTr="005278AF">
        <w:tc>
          <w:tcPr>
            <w:tcW w:w="1992" w:type="dxa"/>
            <w:vAlign w:val="center"/>
          </w:tcPr>
          <w:p w14:paraId="76E5FDCC" w14:textId="64B49806" w:rsidR="00166386" w:rsidRPr="00FA5395" w:rsidRDefault="00556F32" w:rsidP="00166386">
            <w:pPr>
              <w:ind w:firstLineChars="0" w:firstLine="0"/>
              <w:jc w:val="center"/>
              <w:rPr>
                <w:szCs w:val="22"/>
              </w:rPr>
            </w:pPr>
            <w:r w:rsidRPr="00FA5395">
              <w:rPr>
                <w:rFonts w:hint="eastAsia"/>
                <w:szCs w:val="22"/>
              </w:rPr>
              <w:t>T</w:t>
            </w:r>
            <w:r w:rsidRPr="00FA5395">
              <w:rPr>
                <w:szCs w:val="22"/>
              </w:rPr>
              <w:t>ianjin</w:t>
            </w:r>
          </w:p>
        </w:tc>
        <w:tc>
          <w:tcPr>
            <w:tcW w:w="2544" w:type="dxa"/>
            <w:vAlign w:val="center"/>
          </w:tcPr>
          <w:p w14:paraId="70466940" w14:textId="0D32D989" w:rsidR="00166386" w:rsidRPr="00FA5395" w:rsidRDefault="00434CA9" w:rsidP="00434CA9">
            <w:pPr>
              <w:wordWrap w:val="0"/>
              <w:ind w:firstLineChars="0" w:firstLine="0"/>
              <w:jc w:val="right"/>
              <w:rPr>
                <w:szCs w:val="22"/>
              </w:rPr>
            </w:pPr>
            <w:r w:rsidRPr="00FA5395">
              <w:rPr>
                <w:rFonts w:hint="eastAsia"/>
                <w:szCs w:val="22"/>
              </w:rPr>
              <w:t>0</w:t>
            </w:r>
            <w:r w:rsidRPr="00FA5395">
              <w:rPr>
                <w:szCs w:val="22"/>
              </w:rPr>
              <w:t>.01 ± 0.01</w:t>
            </w:r>
          </w:p>
        </w:tc>
        <w:tc>
          <w:tcPr>
            <w:tcW w:w="1985" w:type="dxa"/>
            <w:vAlign w:val="center"/>
          </w:tcPr>
          <w:p w14:paraId="5840BD0D" w14:textId="3C51EDB5" w:rsidR="00166386" w:rsidRPr="00FA5395" w:rsidRDefault="009E53F4" w:rsidP="009E53F4">
            <w:pPr>
              <w:wordWrap w:val="0"/>
              <w:ind w:firstLineChars="0" w:firstLine="0"/>
              <w:jc w:val="right"/>
              <w:rPr>
                <w:szCs w:val="22"/>
              </w:rPr>
            </w:pPr>
            <w:r w:rsidRPr="00FA5395">
              <w:rPr>
                <w:rFonts w:hint="eastAsia"/>
                <w:szCs w:val="22"/>
              </w:rPr>
              <w:t>0</w:t>
            </w:r>
            <w:r w:rsidRPr="00FA5395">
              <w:rPr>
                <w:szCs w:val="22"/>
              </w:rPr>
              <w:t>.11 ± 0.06</w:t>
            </w:r>
          </w:p>
        </w:tc>
        <w:tc>
          <w:tcPr>
            <w:tcW w:w="1984" w:type="dxa"/>
            <w:vAlign w:val="center"/>
          </w:tcPr>
          <w:p w14:paraId="46A17EDA" w14:textId="260C9659" w:rsidR="00166386" w:rsidRPr="00FA5395" w:rsidRDefault="00EC00BD" w:rsidP="00EC00BD">
            <w:pPr>
              <w:wordWrap w:val="0"/>
              <w:ind w:firstLineChars="0" w:firstLine="0"/>
              <w:jc w:val="right"/>
              <w:rPr>
                <w:szCs w:val="22"/>
              </w:rPr>
            </w:pPr>
            <w:r w:rsidRPr="00FA5395">
              <w:rPr>
                <w:rFonts w:hint="eastAsia"/>
                <w:szCs w:val="22"/>
              </w:rPr>
              <w:t>0</w:t>
            </w:r>
            <w:r w:rsidRPr="00FA5395">
              <w:rPr>
                <w:szCs w:val="22"/>
              </w:rPr>
              <w:t>.41 ± 0.22</w:t>
            </w:r>
          </w:p>
        </w:tc>
        <w:tc>
          <w:tcPr>
            <w:tcW w:w="1985" w:type="dxa"/>
            <w:vAlign w:val="center"/>
          </w:tcPr>
          <w:p w14:paraId="3C8C56F3" w14:textId="71C27B55" w:rsidR="00166386" w:rsidRPr="00FA5395" w:rsidRDefault="00905FBD" w:rsidP="00905FBD">
            <w:pPr>
              <w:wordWrap w:val="0"/>
              <w:ind w:firstLineChars="0" w:firstLine="0"/>
              <w:jc w:val="right"/>
              <w:rPr>
                <w:szCs w:val="22"/>
              </w:rPr>
            </w:pPr>
            <w:r w:rsidRPr="00FA5395">
              <w:rPr>
                <w:rFonts w:hint="eastAsia"/>
                <w:szCs w:val="22"/>
              </w:rPr>
              <w:t>0</w:t>
            </w:r>
            <w:r w:rsidRPr="00FA5395">
              <w:rPr>
                <w:szCs w:val="22"/>
              </w:rPr>
              <w:t>.01 ± 0.00</w:t>
            </w:r>
          </w:p>
        </w:tc>
        <w:tc>
          <w:tcPr>
            <w:tcW w:w="1984" w:type="dxa"/>
            <w:vAlign w:val="center"/>
          </w:tcPr>
          <w:p w14:paraId="6EF07560" w14:textId="17997D56"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19D3E08F" w14:textId="71F04799" w:rsidR="00166386" w:rsidRPr="00FA5395" w:rsidRDefault="004B0AD9" w:rsidP="00166386">
            <w:pPr>
              <w:ind w:firstLineChars="0" w:firstLine="0"/>
              <w:jc w:val="center"/>
              <w:rPr>
                <w:szCs w:val="22"/>
              </w:rPr>
            </w:pPr>
            <w:r w:rsidRPr="00FA5395">
              <w:rPr>
                <w:rFonts w:hint="eastAsia"/>
                <w:szCs w:val="22"/>
              </w:rPr>
              <w:t>J</w:t>
            </w:r>
            <w:r w:rsidRPr="00FA5395">
              <w:rPr>
                <w:szCs w:val="22"/>
              </w:rPr>
              <w:t>anuary</w:t>
            </w:r>
          </w:p>
        </w:tc>
      </w:tr>
      <w:tr w:rsidR="00166386" w:rsidRPr="00FA5395" w14:paraId="4AAB8868" w14:textId="77777777" w:rsidTr="005278AF">
        <w:tc>
          <w:tcPr>
            <w:tcW w:w="1992" w:type="dxa"/>
            <w:vAlign w:val="center"/>
          </w:tcPr>
          <w:p w14:paraId="5C93F3B7" w14:textId="18B2078F" w:rsidR="00166386" w:rsidRPr="00FA5395" w:rsidRDefault="00556F32" w:rsidP="00166386">
            <w:pPr>
              <w:ind w:firstLineChars="0" w:firstLine="0"/>
              <w:jc w:val="center"/>
              <w:rPr>
                <w:szCs w:val="22"/>
              </w:rPr>
            </w:pPr>
            <w:r w:rsidRPr="00FA5395">
              <w:rPr>
                <w:rFonts w:hint="eastAsia"/>
                <w:szCs w:val="22"/>
              </w:rPr>
              <w:t>H</w:t>
            </w:r>
            <w:r w:rsidRPr="00FA5395">
              <w:rPr>
                <w:szCs w:val="22"/>
              </w:rPr>
              <w:t>ebei</w:t>
            </w:r>
          </w:p>
        </w:tc>
        <w:tc>
          <w:tcPr>
            <w:tcW w:w="2544" w:type="dxa"/>
            <w:vAlign w:val="center"/>
          </w:tcPr>
          <w:p w14:paraId="32F9969D" w14:textId="3ED92C26" w:rsidR="00166386" w:rsidRPr="00FA5395" w:rsidRDefault="00434CA9" w:rsidP="00434CA9">
            <w:pPr>
              <w:wordWrap w:val="0"/>
              <w:ind w:firstLineChars="0" w:firstLine="0"/>
              <w:jc w:val="right"/>
              <w:rPr>
                <w:szCs w:val="22"/>
              </w:rPr>
            </w:pPr>
            <w:r w:rsidRPr="00FA5395">
              <w:rPr>
                <w:rFonts w:hint="eastAsia"/>
                <w:szCs w:val="22"/>
              </w:rPr>
              <w:t>0</w:t>
            </w:r>
            <w:r w:rsidRPr="00FA5395">
              <w:rPr>
                <w:szCs w:val="22"/>
              </w:rPr>
              <w:t>.11 ± 0.07</w:t>
            </w:r>
          </w:p>
        </w:tc>
        <w:tc>
          <w:tcPr>
            <w:tcW w:w="1985" w:type="dxa"/>
            <w:vAlign w:val="center"/>
          </w:tcPr>
          <w:p w14:paraId="2C13C46D" w14:textId="46FAF356" w:rsidR="00166386" w:rsidRPr="00FA5395" w:rsidRDefault="009E53F4" w:rsidP="009E53F4">
            <w:pPr>
              <w:wordWrap w:val="0"/>
              <w:ind w:firstLineChars="0" w:firstLine="0"/>
              <w:jc w:val="right"/>
              <w:rPr>
                <w:szCs w:val="22"/>
              </w:rPr>
            </w:pPr>
            <w:r w:rsidRPr="00FA5395">
              <w:rPr>
                <w:rFonts w:hint="eastAsia"/>
                <w:szCs w:val="22"/>
              </w:rPr>
              <w:t>0</w:t>
            </w:r>
            <w:r w:rsidRPr="00FA5395">
              <w:rPr>
                <w:szCs w:val="22"/>
              </w:rPr>
              <w:t>.83 ± 0.46</w:t>
            </w:r>
          </w:p>
        </w:tc>
        <w:tc>
          <w:tcPr>
            <w:tcW w:w="1984" w:type="dxa"/>
            <w:vAlign w:val="center"/>
          </w:tcPr>
          <w:p w14:paraId="0D6356B4" w14:textId="220084E8" w:rsidR="00166386" w:rsidRPr="00FA5395" w:rsidRDefault="00EC00BD" w:rsidP="00EC00BD">
            <w:pPr>
              <w:wordWrap w:val="0"/>
              <w:ind w:firstLineChars="0" w:firstLine="0"/>
              <w:jc w:val="right"/>
              <w:rPr>
                <w:szCs w:val="22"/>
              </w:rPr>
            </w:pPr>
            <w:r w:rsidRPr="00FA5395">
              <w:rPr>
                <w:rFonts w:hint="eastAsia"/>
                <w:szCs w:val="22"/>
              </w:rPr>
              <w:t>2</w:t>
            </w:r>
            <w:r w:rsidRPr="00FA5395">
              <w:rPr>
                <w:szCs w:val="22"/>
              </w:rPr>
              <w:t>.83 ± 1.58</w:t>
            </w:r>
          </w:p>
        </w:tc>
        <w:tc>
          <w:tcPr>
            <w:tcW w:w="1985" w:type="dxa"/>
            <w:vAlign w:val="center"/>
          </w:tcPr>
          <w:p w14:paraId="3701E758" w14:textId="06203904" w:rsidR="00166386" w:rsidRPr="00FA5395" w:rsidRDefault="00905FBD" w:rsidP="00905FBD">
            <w:pPr>
              <w:wordWrap w:val="0"/>
              <w:ind w:firstLineChars="0" w:firstLine="0"/>
              <w:jc w:val="right"/>
              <w:rPr>
                <w:szCs w:val="22"/>
              </w:rPr>
            </w:pPr>
            <w:r w:rsidRPr="00FA5395">
              <w:rPr>
                <w:rFonts w:hint="eastAsia"/>
                <w:szCs w:val="22"/>
              </w:rPr>
              <w:t>0</w:t>
            </w:r>
            <w:r w:rsidRPr="00FA5395">
              <w:rPr>
                <w:szCs w:val="22"/>
              </w:rPr>
              <w:t>.06 ± 0.03</w:t>
            </w:r>
          </w:p>
        </w:tc>
        <w:tc>
          <w:tcPr>
            <w:tcW w:w="1984" w:type="dxa"/>
            <w:vAlign w:val="center"/>
          </w:tcPr>
          <w:p w14:paraId="5F14FE66" w14:textId="766A0FD3"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43706A51" w14:textId="115C37E9" w:rsidR="00166386" w:rsidRPr="00FA5395" w:rsidRDefault="00FD6F51" w:rsidP="00166386">
            <w:pPr>
              <w:ind w:firstLineChars="0" w:firstLine="0"/>
              <w:jc w:val="center"/>
              <w:rPr>
                <w:szCs w:val="22"/>
              </w:rPr>
            </w:pPr>
            <w:r w:rsidRPr="00FA5395">
              <w:rPr>
                <w:rFonts w:hint="eastAsia"/>
                <w:szCs w:val="22"/>
              </w:rPr>
              <w:t>J</w:t>
            </w:r>
            <w:r w:rsidRPr="00FA5395">
              <w:rPr>
                <w:szCs w:val="22"/>
              </w:rPr>
              <w:t>une</w:t>
            </w:r>
          </w:p>
        </w:tc>
      </w:tr>
      <w:tr w:rsidR="00166386" w:rsidRPr="00FA5395" w14:paraId="317D01BB" w14:textId="77777777" w:rsidTr="005278AF">
        <w:tc>
          <w:tcPr>
            <w:tcW w:w="1992" w:type="dxa"/>
            <w:vAlign w:val="center"/>
          </w:tcPr>
          <w:p w14:paraId="319CD599" w14:textId="596A63CB" w:rsidR="00166386" w:rsidRPr="00FA5395" w:rsidRDefault="00556F32" w:rsidP="00166386">
            <w:pPr>
              <w:ind w:firstLineChars="0" w:firstLine="0"/>
              <w:jc w:val="center"/>
              <w:rPr>
                <w:szCs w:val="22"/>
              </w:rPr>
            </w:pPr>
            <w:r w:rsidRPr="00FA5395">
              <w:rPr>
                <w:rFonts w:hint="eastAsia"/>
                <w:szCs w:val="22"/>
              </w:rPr>
              <w:t>S</w:t>
            </w:r>
            <w:r w:rsidRPr="00FA5395">
              <w:rPr>
                <w:szCs w:val="22"/>
              </w:rPr>
              <w:t>hanxi</w:t>
            </w:r>
          </w:p>
        </w:tc>
        <w:tc>
          <w:tcPr>
            <w:tcW w:w="2544" w:type="dxa"/>
            <w:vAlign w:val="center"/>
          </w:tcPr>
          <w:p w14:paraId="68BB23EC" w14:textId="30E687D4" w:rsidR="00166386" w:rsidRPr="00FA5395" w:rsidRDefault="001D09A6" w:rsidP="001D09A6">
            <w:pPr>
              <w:wordWrap w:val="0"/>
              <w:ind w:firstLineChars="0" w:firstLine="0"/>
              <w:jc w:val="right"/>
              <w:rPr>
                <w:szCs w:val="22"/>
              </w:rPr>
            </w:pPr>
            <w:r w:rsidRPr="00FA5395">
              <w:rPr>
                <w:rFonts w:hint="eastAsia"/>
                <w:szCs w:val="22"/>
              </w:rPr>
              <w:t>0</w:t>
            </w:r>
            <w:r w:rsidRPr="00FA5395">
              <w:rPr>
                <w:szCs w:val="22"/>
              </w:rPr>
              <w:t>.08 ± 0.03</w:t>
            </w:r>
          </w:p>
        </w:tc>
        <w:tc>
          <w:tcPr>
            <w:tcW w:w="1985" w:type="dxa"/>
            <w:vAlign w:val="center"/>
          </w:tcPr>
          <w:p w14:paraId="6E5E10AA" w14:textId="289542BF" w:rsidR="00166386" w:rsidRPr="00FA5395" w:rsidRDefault="009E53F4" w:rsidP="009E53F4">
            <w:pPr>
              <w:wordWrap w:val="0"/>
              <w:ind w:firstLineChars="0" w:firstLine="0"/>
              <w:jc w:val="right"/>
              <w:rPr>
                <w:szCs w:val="22"/>
              </w:rPr>
            </w:pPr>
            <w:r w:rsidRPr="00FA5395">
              <w:rPr>
                <w:rFonts w:hint="eastAsia"/>
                <w:szCs w:val="22"/>
              </w:rPr>
              <w:t>0</w:t>
            </w:r>
            <w:r w:rsidRPr="00FA5395">
              <w:rPr>
                <w:szCs w:val="22"/>
              </w:rPr>
              <w:t>.70 ± 0.33</w:t>
            </w:r>
          </w:p>
        </w:tc>
        <w:tc>
          <w:tcPr>
            <w:tcW w:w="1984" w:type="dxa"/>
            <w:vAlign w:val="center"/>
          </w:tcPr>
          <w:p w14:paraId="29B2343C" w14:textId="1412588C" w:rsidR="00166386" w:rsidRPr="00FA5395" w:rsidRDefault="00EC00BD" w:rsidP="00EC00BD">
            <w:pPr>
              <w:wordWrap w:val="0"/>
              <w:ind w:firstLineChars="0" w:firstLine="0"/>
              <w:jc w:val="right"/>
              <w:rPr>
                <w:szCs w:val="22"/>
              </w:rPr>
            </w:pPr>
            <w:r w:rsidRPr="00FA5395">
              <w:rPr>
                <w:rFonts w:hint="eastAsia"/>
                <w:szCs w:val="22"/>
              </w:rPr>
              <w:t>2</w:t>
            </w:r>
            <w:r w:rsidRPr="00FA5395">
              <w:rPr>
                <w:szCs w:val="22"/>
              </w:rPr>
              <w:t>.29 ± 1.05</w:t>
            </w:r>
          </w:p>
        </w:tc>
        <w:tc>
          <w:tcPr>
            <w:tcW w:w="1985" w:type="dxa"/>
            <w:vAlign w:val="center"/>
          </w:tcPr>
          <w:p w14:paraId="348A999F" w14:textId="3E8A8856" w:rsidR="00166386" w:rsidRPr="00FA5395" w:rsidRDefault="00905FBD" w:rsidP="00905FBD">
            <w:pPr>
              <w:wordWrap w:val="0"/>
              <w:ind w:firstLineChars="0" w:firstLine="0"/>
              <w:jc w:val="right"/>
              <w:rPr>
                <w:szCs w:val="22"/>
              </w:rPr>
            </w:pPr>
            <w:r w:rsidRPr="00FA5395">
              <w:rPr>
                <w:rFonts w:hint="eastAsia"/>
                <w:szCs w:val="22"/>
              </w:rPr>
              <w:t>0</w:t>
            </w:r>
            <w:r w:rsidRPr="00FA5395">
              <w:rPr>
                <w:szCs w:val="22"/>
              </w:rPr>
              <w:t>.06 ± 0.03</w:t>
            </w:r>
          </w:p>
        </w:tc>
        <w:tc>
          <w:tcPr>
            <w:tcW w:w="1984" w:type="dxa"/>
            <w:vAlign w:val="center"/>
          </w:tcPr>
          <w:p w14:paraId="4434289A" w14:textId="5DEE0BB6"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20066C7F" w14:textId="5251B526" w:rsidR="00166386" w:rsidRPr="00FA5395" w:rsidRDefault="00FD6F51"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702124DE" w14:textId="77777777" w:rsidTr="005278AF">
        <w:tc>
          <w:tcPr>
            <w:tcW w:w="1992" w:type="dxa"/>
            <w:vAlign w:val="center"/>
          </w:tcPr>
          <w:p w14:paraId="23B82240" w14:textId="6323222E" w:rsidR="00166386" w:rsidRPr="00FA5395" w:rsidRDefault="00556F32" w:rsidP="00166386">
            <w:pPr>
              <w:ind w:firstLineChars="0" w:firstLine="0"/>
              <w:jc w:val="center"/>
              <w:rPr>
                <w:szCs w:val="22"/>
              </w:rPr>
            </w:pPr>
            <w:r w:rsidRPr="00FA5395">
              <w:rPr>
                <w:rFonts w:hint="eastAsia"/>
                <w:szCs w:val="22"/>
              </w:rPr>
              <w:t>S</w:t>
            </w:r>
            <w:r w:rsidRPr="00FA5395">
              <w:rPr>
                <w:szCs w:val="22"/>
              </w:rPr>
              <w:t>handong</w:t>
            </w:r>
          </w:p>
        </w:tc>
        <w:tc>
          <w:tcPr>
            <w:tcW w:w="2544" w:type="dxa"/>
            <w:vAlign w:val="center"/>
          </w:tcPr>
          <w:p w14:paraId="6A06B761" w14:textId="2C23DE64" w:rsidR="00166386" w:rsidRPr="00FA5395" w:rsidRDefault="001D09A6" w:rsidP="001D09A6">
            <w:pPr>
              <w:wordWrap w:val="0"/>
              <w:ind w:firstLineChars="0" w:firstLine="0"/>
              <w:jc w:val="right"/>
              <w:rPr>
                <w:szCs w:val="22"/>
              </w:rPr>
            </w:pPr>
            <w:r w:rsidRPr="00FA5395">
              <w:rPr>
                <w:rFonts w:hint="eastAsia"/>
                <w:szCs w:val="22"/>
              </w:rPr>
              <w:t>0</w:t>
            </w:r>
            <w:r w:rsidRPr="00FA5395">
              <w:rPr>
                <w:szCs w:val="22"/>
              </w:rPr>
              <w:t>.17 ± 0.03</w:t>
            </w:r>
          </w:p>
        </w:tc>
        <w:tc>
          <w:tcPr>
            <w:tcW w:w="1985" w:type="dxa"/>
            <w:vAlign w:val="center"/>
          </w:tcPr>
          <w:p w14:paraId="1EB6050B" w14:textId="4C95FA21" w:rsidR="00166386" w:rsidRPr="00FA5395" w:rsidRDefault="009E53F4" w:rsidP="009E53F4">
            <w:pPr>
              <w:wordWrap w:val="0"/>
              <w:ind w:firstLineChars="0" w:firstLine="0"/>
              <w:jc w:val="right"/>
              <w:rPr>
                <w:szCs w:val="22"/>
              </w:rPr>
            </w:pPr>
            <w:r w:rsidRPr="00FA5395">
              <w:rPr>
                <w:rFonts w:hint="eastAsia"/>
                <w:szCs w:val="22"/>
              </w:rPr>
              <w:t>1</w:t>
            </w:r>
            <w:r w:rsidRPr="00FA5395">
              <w:rPr>
                <w:szCs w:val="22"/>
              </w:rPr>
              <w:t>.54 ± 1.14</w:t>
            </w:r>
          </w:p>
        </w:tc>
        <w:tc>
          <w:tcPr>
            <w:tcW w:w="1984" w:type="dxa"/>
            <w:vAlign w:val="center"/>
          </w:tcPr>
          <w:p w14:paraId="47EC33B0" w14:textId="3555A6F6" w:rsidR="00166386" w:rsidRPr="00FA5395" w:rsidRDefault="00EC00BD" w:rsidP="00EC00BD">
            <w:pPr>
              <w:wordWrap w:val="0"/>
              <w:ind w:firstLineChars="0" w:firstLine="0"/>
              <w:jc w:val="right"/>
              <w:rPr>
                <w:szCs w:val="22"/>
              </w:rPr>
            </w:pPr>
            <w:r w:rsidRPr="00FA5395">
              <w:rPr>
                <w:rFonts w:hint="eastAsia"/>
                <w:szCs w:val="22"/>
              </w:rPr>
              <w:t>5</w:t>
            </w:r>
            <w:r w:rsidRPr="00FA5395">
              <w:rPr>
                <w:szCs w:val="22"/>
              </w:rPr>
              <w:t>.57 ± 4.08</w:t>
            </w:r>
          </w:p>
        </w:tc>
        <w:tc>
          <w:tcPr>
            <w:tcW w:w="1985" w:type="dxa"/>
            <w:vAlign w:val="center"/>
          </w:tcPr>
          <w:p w14:paraId="4B87C5B9" w14:textId="2769C519" w:rsidR="00166386" w:rsidRPr="00FA5395" w:rsidRDefault="00905FBD" w:rsidP="00905FBD">
            <w:pPr>
              <w:wordWrap w:val="0"/>
              <w:ind w:firstLineChars="0" w:firstLine="0"/>
              <w:jc w:val="right"/>
              <w:rPr>
                <w:szCs w:val="22"/>
              </w:rPr>
            </w:pPr>
            <w:r w:rsidRPr="00FA5395">
              <w:rPr>
                <w:rFonts w:hint="eastAsia"/>
                <w:szCs w:val="22"/>
              </w:rPr>
              <w:t>0</w:t>
            </w:r>
            <w:r w:rsidRPr="00FA5395">
              <w:rPr>
                <w:szCs w:val="22"/>
              </w:rPr>
              <w:t>.10 ± 0.07</w:t>
            </w:r>
          </w:p>
        </w:tc>
        <w:tc>
          <w:tcPr>
            <w:tcW w:w="1984" w:type="dxa"/>
            <w:vAlign w:val="center"/>
          </w:tcPr>
          <w:p w14:paraId="32B91B6E" w14:textId="10441AEA"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025E20E8" w14:textId="5ED1723B" w:rsidR="00166386" w:rsidRPr="00FA5395" w:rsidRDefault="00FD6F51" w:rsidP="00166386">
            <w:pPr>
              <w:ind w:firstLineChars="0" w:firstLine="0"/>
              <w:jc w:val="center"/>
              <w:rPr>
                <w:szCs w:val="22"/>
              </w:rPr>
            </w:pPr>
            <w:r w:rsidRPr="00FA5395">
              <w:rPr>
                <w:rFonts w:hint="eastAsia"/>
                <w:szCs w:val="22"/>
              </w:rPr>
              <w:t>J</w:t>
            </w:r>
            <w:r w:rsidRPr="00FA5395">
              <w:rPr>
                <w:szCs w:val="22"/>
              </w:rPr>
              <w:t>une</w:t>
            </w:r>
          </w:p>
        </w:tc>
      </w:tr>
      <w:tr w:rsidR="00166386" w:rsidRPr="00FA5395" w14:paraId="60BBEB78" w14:textId="77777777" w:rsidTr="005278AF">
        <w:tc>
          <w:tcPr>
            <w:tcW w:w="1992" w:type="dxa"/>
            <w:tcBorders>
              <w:bottom w:val="single" w:sz="4" w:space="0" w:color="auto"/>
            </w:tcBorders>
            <w:vAlign w:val="center"/>
          </w:tcPr>
          <w:p w14:paraId="42904885" w14:textId="3B6E8EF4" w:rsidR="00166386" w:rsidRPr="00FA5395" w:rsidRDefault="00556F32" w:rsidP="00556F32">
            <w:pPr>
              <w:spacing w:afterLines="25" w:after="78"/>
              <w:ind w:firstLineChars="0" w:firstLine="0"/>
              <w:jc w:val="center"/>
              <w:rPr>
                <w:szCs w:val="22"/>
              </w:rPr>
            </w:pPr>
            <w:r w:rsidRPr="00FA5395">
              <w:rPr>
                <w:rFonts w:hint="eastAsia"/>
                <w:szCs w:val="22"/>
              </w:rPr>
              <w:t>H</w:t>
            </w:r>
            <w:r w:rsidRPr="00FA5395">
              <w:rPr>
                <w:szCs w:val="22"/>
              </w:rPr>
              <w:t>enan</w:t>
            </w:r>
          </w:p>
        </w:tc>
        <w:tc>
          <w:tcPr>
            <w:tcW w:w="2544" w:type="dxa"/>
            <w:tcBorders>
              <w:bottom w:val="single" w:sz="4" w:space="0" w:color="auto"/>
            </w:tcBorders>
            <w:vAlign w:val="center"/>
          </w:tcPr>
          <w:p w14:paraId="343AE810" w14:textId="197C978E" w:rsidR="00166386" w:rsidRPr="00FA5395" w:rsidRDefault="00951D85" w:rsidP="00951D85">
            <w:pPr>
              <w:wordWrap w:val="0"/>
              <w:spacing w:afterLines="25" w:after="78"/>
              <w:ind w:firstLineChars="0" w:firstLine="0"/>
              <w:jc w:val="right"/>
              <w:rPr>
                <w:szCs w:val="22"/>
              </w:rPr>
            </w:pPr>
            <w:r w:rsidRPr="00FA5395">
              <w:rPr>
                <w:rFonts w:hint="eastAsia"/>
                <w:szCs w:val="22"/>
              </w:rPr>
              <w:t>0</w:t>
            </w:r>
            <w:r w:rsidRPr="00FA5395">
              <w:rPr>
                <w:szCs w:val="22"/>
              </w:rPr>
              <w:t>.37 ± 0.43</w:t>
            </w:r>
          </w:p>
        </w:tc>
        <w:tc>
          <w:tcPr>
            <w:tcW w:w="1985" w:type="dxa"/>
            <w:tcBorders>
              <w:bottom w:val="single" w:sz="4" w:space="0" w:color="auto"/>
            </w:tcBorders>
            <w:vAlign w:val="center"/>
          </w:tcPr>
          <w:p w14:paraId="52E58E2B" w14:textId="5FCEBF7E" w:rsidR="00166386" w:rsidRPr="00FA5395" w:rsidRDefault="009E53F4" w:rsidP="009E53F4">
            <w:pPr>
              <w:wordWrap w:val="0"/>
              <w:spacing w:afterLines="25" w:after="78"/>
              <w:ind w:firstLineChars="0" w:firstLine="0"/>
              <w:jc w:val="right"/>
              <w:rPr>
                <w:szCs w:val="22"/>
              </w:rPr>
            </w:pPr>
            <w:r w:rsidRPr="00FA5395">
              <w:rPr>
                <w:rFonts w:hint="eastAsia"/>
                <w:szCs w:val="22"/>
              </w:rPr>
              <w:t>2</w:t>
            </w:r>
            <w:r w:rsidRPr="00FA5395">
              <w:rPr>
                <w:szCs w:val="22"/>
              </w:rPr>
              <w:t>.93 ± 3.26</w:t>
            </w:r>
          </w:p>
        </w:tc>
        <w:tc>
          <w:tcPr>
            <w:tcW w:w="1984" w:type="dxa"/>
            <w:tcBorders>
              <w:bottom w:val="single" w:sz="4" w:space="0" w:color="auto"/>
            </w:tcBorders>
            <w:vAlign w:val="center"/>
          </w:tcPr>
          <w:p w14:paraId="4B8BF817" w14:textId="749A87D2" w:rsidR="00166386" w:rsidRPr="00FA5395" w:rsidRDefault="00EC00BD" w:rsidP="00EC00BD">
            <w:pPr>
              <w:wordWrap w:val="0"/>
              <w:spacing w:afterLines="25" w:after="78"/>
              <w:ind w:firstLineChars="0" w:firstLine="0"/>
              <w:jc w:val="right"/>
              <w:rPr>
                <w:szCs w:val="22"/>
              </w:rPr>
            </w:pPr>
            <w:r w:rsidRPr="00FA5395">
              <w:rPr>
                <w:rFonts w:hint="eastAsia"/>
                <w:szCs w:val="22"/>
              </w:rPr>
              <w:t>1</w:t>
            </w:r>
            <w:r w:rsidRPr="00FA5395">
              <w:rPr>
                <w:szCs w:val="22"/>
              </w:rPr>
              <w:t>0.35 ± 11.39</w:t>
            </w:r>
          </w:p>
        </w:tc>
        <w:tc>
          <w:tcPr>
            <w:tcW w:w="1985" w:type="dxa"/>
            <w:tcBorders>
              <w:bottom w:val="single" w:sz="4" w:space="0" w:color="auto"/>
            </w:tcBorders>
            <w:vAlign w:val="center"/>
          </w:tcPr>
          <w:p w14:paraId="53B9567B" w14:textId="1063E23B" w:rsidR="00166386" w:rsidRPr="00FA5395" w:rsidRDefault="00905FBD" w:rsidP="00905FBD">
            <w:pPr>
              <w:wordWrap w:val="0"/>
              <w:spacing w:afterLines="25" w:after="78"/>
              <w:ind w:firstLineChars="0" w:firstLine="0"/>
              <w:jc w:val="right"/>
              <w:rPr>
                <w:szCs w:val="22"/>
              </w:rPr>
            </w:pPr>
            <w:r w:rsidRPr="00FA5395">
              <w:rPr>
                <w:rFonts w:hint="eastAsia"/>
                <w:szCs w:val="22"/>
              </w:rPr>
              <w:t>0</w:t>
            </w:r>
            <w:r w:rsidRPr="00FA5395">
              <w:rPr>
                <w:szCs w:val="22"/>
              </w:rPr>
              <w:t>.18 ± 0.20</w:t>
            </w:r>
          </w:p>
        </w:tc>
        <w:tc>
          <w:tcPr>
            <w:tcW w:w="1984" w:type="dxa"/>
            <w:tcBorders>
              <w:bottom w:val="single" w:sz="4" w:space="0" w:color="auto"/>
            </w:tcBorders>
            <w:vAlign w:val="center"/>
          </w:tcPr>
          <w:p w14:paraId="08379B82" w14:textId="1FC935A9" w:rsidR="00166386" w:rsidRPr="00FA5395" w:rsidRDefault="009B194D" w:rsidP="00556F32">
            <w:pPr>
              <w:spacing w:afterLines="25" w:after="78"/>
              <w:ind w:firstLineChars="0" w:firstLine="0"/>
              <w:jc w:val="center"/>
              <w:rPr>
                <w:szCs w:val="22"/>
              </w:rPr>
            </w:pPr>
            <w:r w:rsidRPr="00FA5395">
              <w:rPr>
                <w:rFonts w:hint="eastAsia"/>
                <w:szCs w:val="22"/>
              </w:rPr>
              <w:t>C</w:t>
            </w:r>
            <w:r w:rsidRPr="00FA5395">
              <w:rPr>
                <w:szCs w:val="22"/>
              </w:rPr>
              <w:t>rop</w:t>
            </w:r>
          </w:p>
        </w:tc>
        <w:tc>
          <w:tcPr>
            <w:tcW w:w="1701" w:type="dxa"/>
            <w:tcBorders>
              <w:bottom w:val="single" w:sz="4" w:space="0" w:color="auto"/>
            </w:tcBorders>
            <w:vAlign w:val="center"/>
          </w:tcPr>
          <w:p w14:paraId="58557024" w14:textId="6C89A018" w:rsidR="00166386" w:rsidRPr="00FA5395" w:rsidRDefault="00FD6F51" w:rsidP="00556F32">
            <w:pPr>
              <w:spacing w:afterLines="25" w:after="78"/>
              <w:ind w:firstLineChars="0" w:firstLine="0"/>
              <w:jc w:val="center"/>
              <w:rPr>
                <w:szCs w:val="22"/>
              </w:rPr>
            </w:pPr>
            <w:r w:rsidRPr="00FA5395">
              <w:rPr>
                <w:rFonts w:hint="eastAsia"/>
                <w:szCs w:val="22"/>
              </w:rPr>
              <w:t>M</w:t>
            </w:r>
            <w:r w:rsidRPr="00FA5395">
              <w:rPr>
                <w:szCs w:val="22"/>
              </w:rPr>
              <w:t>ay</w:t>
            </w:r>
          </w:p>
        </w:tc>
      </w:tr>
      <w:tr w:rsidR="00166386" w:rsidRPr="00FA5395" w14:paraId="79D6E362" w14:textId="77777777" w:rsidTr="005278AF">
        <w:tc>
          <w:tcPr>
            <w:tcW w:w="1992" w:type="dxa"/>
            <w:tcBorders>
              <w:top w:val="single" w:sz="4" w:space="0" w:color="auto"/>
            </w:tcBorders>
            <w:vAlign w:val="center"/>
          </w:tcPr>
          <w:p w14:paraId="244544FE" w14:textId="015A5A05" w:rsidR="00166386" w:rsidRPr="00FA5395" w:rsidRDefault="009E53F4" w:rsidP="009E53F4">
            <w:pPr>
              <w:spacing w:beforeLines="25" w:before="78" w:afterLines="25" w:after="78"/>
              <w:ind w:firstLineChars="0" w:firstLine="0"/>
              <w:jc w:val="center"/>
              <w:rPr>
                <w:i/>
                <w:iCs/>
                <w:szCs w:val="22"/>
              </w:rPr>
            </w:pPr>
            <w:r w:rsidRPr="00FA5395">
              <w:rPr>
                <w:rFonts w:hint="eastAsia"/>
                <w:i/>
                <w:iCs/>
                <w:szCs w:val="22"/>
              </w:rPr>
              <w:lastRenderedPageBreak/>
              <w:t>S</w:t>
            </w:r>
            <w:r w:rsidRPr="00FA5395">
              <w:rPr>
                <w:i/>
                <w:iCs/>
                <w:szCs w:val="22"/>
              </w:rPr>
              <w:t>outh China</w:t>
            </w:r>
          </w:p>
        </w:tc>
        <w:tc>
          <w:tcPr>
            <w:tcW w:w="2544" w:type="dxa"/>
            <w:tcBorders>
              <w:top w:val="single" w:sz="4" w:space="0" w:color="auto"/>
            </w:tcBorders>
            <w:vAlign w:val="center"/>
          </w:tcPr>
          <w:p w14:paraId="10749B6B" w14:textId="12A2B729" w:rsidR="00166386" w:rsidRPr="00FA5395" w:rsidRDefault="00F30AF2" w:rsidP="00F30AF2">
            <w:pPr>
              <w:wordWrap w:val="0"/>
              <w:spacing w:beforeLines="25" w:before="78" w:afterLines="25" w:after="78"/>
              <w:ind w:firstLineChars="0" w:firstLine="0"/>
              <w:jc w:val="right"/>
              <w:rPr>
                <w:szCs w:val="22"/>
              </w:rPr>
            </w:pPr>
            <w:r w:rsidRPr="00FA5395">
              <w:rPr>
                <w:rFonts w:hint="eastAsia"/>
                <w:szCs w:val="22"/>
              </w:rPr>
              <w:t>0</w:t>
            </w:r>
            <w:r w:rsidRPr="00FA5395">
              <w:rPr>
                <w:szCs w:val="22"/>
              </w:rPr>
              <w:t>.16 ± 0.05</w:t>
            </w:r>
          </w:p>
        </w:tc>
        <w:tc>
          <w:tcPr>
            <w:tcW w:w="1985" w:type="dxa"/>
            <w:tcBorders>
              <w:top w:val="single" w:sz="4" w:space="0" w:color="auto"/>
            </w:tcBorders>
            <w:vAlign w:val="center"/>
          </w:tcPr>
          <w:p w14:paraId="647B14DC" w14:textId="34D12CDF" w:rsidR="00166386" w:rsidRPr="00FA5395" w:rsidRDefault="007C78F0" w:rsidP="007C78F0">
            <w:pPr>
              <w:wordWrap w:val="0"/>
              <w:spacing w:beforeLines="25" w:before="78" w:afterLines="25" w:after="78"/>
              <w:ind w:firstLineChars="0" w:firstLine="0"/>
              <w:jc w:val="right"/>
              <w:rPr>
                <w:szCs w:val="22"/>
              </w:rPr>
            </w:pPr>
            <w:r w:rsidRPr="00FA5395">
              <w:rPr>
                <w:rFonts w:hint="eastAsia"/>
                <w:szCs w:val="22"/>
              </w:rPr>
              <w:t>5</w:t>
            </w:r>
            <w:r w:rsidRPr="00FA5395">
              <w:rPr>
                <w:szCs w:val="22"/>
              </w:rPr>
              <w:t>.93 ± 1.97</w:t>
            </w:r>
          </w:p>
        </w:tc>
        <w:tc>
          <w:tcPr>
            <w:tcW w:w="1984" w:type="dxa"/>
            <w:tcBorders>
              <w:top w:val="single" w:sz="4" w:space="0" w:color="auto"/>
            </w:tcBorders>
            <w:vAlign w:val="center"/>
          </w:tcPr>
          <w:p w14:paraId="60DC3694" w14:textId="22F225C0" w:rsidR="00166386" w:rsidRPr="00FA5395" w:rsidRDefault="007C78F0" w:rsidP="007C78F0">
            <w:pPr>
              <w:wordWrap w:val="0"/>
              <w:spacing w:beforeLines="25" w:before="78" w:afterLines="25" w:after="78"/>
              <w:ind w:firstLineChars="0" w:firstLine="0"/>
              <w:jc w:val="right"/>
              <w:rPr>
                <w:szCs w:val="22"/>
              </w:rPr>
            </w:pPr>
            <w:r w:rsidRPr="00FA5395">
              <w:rPr>
                <w:rFonts w:hint="eastAsia"/>
                <w:szCs w:val="22"/>
              </w:rPr>
              <w:t>2</w:t>
            </w:r>
            <w:r w:rsidRPr="00FA5395">
              <w:rPr>
                <w:szCs w:val="22"/>
              </w:rPr>
              <w:t>0.49 ± 6.83</w:t>
            </w:r>
          </w:p>
        </w:tc>
        <w:tc>
          <w:tcPr>
            <w:tcW w:w="1985" w:type="dxa"/>
            <w:tcBorders>
              <w:top w:val="single" w:sz="4" w:space="0" w:color="auto"/>
            </w:tcBorders>
            <w:vAlign w:val="center"/>
          </w:tcPr>
          <w:p w14:paraId="7B26B2DD" w14:textId="3F0F69E7" w:rsidR="00166386" w:rsidRPr="00FA5395" w:rsidRDefault="007C78F0" w:rsidP="007C78F0">
            <w:pPr>
              <w:wordWrap w:val="0"/>
              <w:spacing w:beforeLines="25" w:before="78" w:afterLines="25" w:after="78"/>
              <w:ind w:firstLineChars="0" w:firstLine="0"/>
              <w:jc w:val="right"/>
              <w:rPr>
                <w:szCs w:val="22"/>
              </w:rPr>
            </w:pPr>
            <w:r w:rsidRPr="00FA5395">
              <w:rPr>
                <w:rFonts w:hint="eastAsia"/>
                <w:szCs w:val="22"/>
              </w:rPr>
              <w:t>0</w:t>
            </w:r>
            <w:r w:rsidRPr="00FA5395">
              <w:rPr>
                <w:szCs w:val="22"/>
              </w:rPr>
              <w:t>.53 ± 0.17</w:t>
            </w:r>
          </w:p>
        </w:tc>
        <w:tc>
          <w:tcPr>
            <w:tcW w:w="1984" w:type="dxa"/>
            <w:tcBorders>
              <w:top w:val="single" w:sz="4" w:space="0" w:color="auto"/>
            </w:tcBorders>
            <w:vAlign w:val="center"/>
          </w:tcPr>
          <w:p w14:paraId="16A8C618" w14:textId="051C6625" w:rsidR="00166386" w:rsidRPr="00FA5395" w:rsidRDefault="009B194D" w:rsidP="009E53F4">
            <w:pPr>
              <w:spacing w:beforeLines="25" w:before="78" w:afterLines="25" w:after="78"/>
              <w:ind w:firstLineChars="0" w:firstLine="0"/>
              <w:jc w:val="center"/>
              <w:rPr>
                <w:szCs w:val="22"/>
              </w:rPr>
            </w:pPr>
            <w:r w:rsidRPr="00FA5395">
              <w:rPr>
                <w:rFonts w:hint="eastAsia"/>
                <w:szCs w:val="22"/>
              </w:rPr>
              <w:t>C</w:t>
            </w:r>
            <w:r w:rsidRPr="00FA5395">
              <w:rPr>
                <w:szCs w:val="22"/>
              </w:rPr>
              <w:t>rop</w:t>
            </w:r>
          </w:p>
        </w:tc>
        <w:tc>
          <w:tcPr>
            <w:tcW w:w="1701" w:type="dxa"/>
            <w:tcBorders>
              <w:top w:val="single" w:sz="4" w:space="0" w:color="auto"/>
            </w:tcBorders>
            <w:vAlign w:val="center"/>
          </w:tcPr>
          <w:p w14:paraId="63C4394B" w14:textId="1AEDCEA2" w:rsidR="00166386" w:rsidRPr="00FA5395" w:rsidRDefault="00FD6F51" w:rsidP="009E53F4">
            <w:pPr>
              <w:spacing w:beforeLines="25" w:before="78" w:afterLines="25" w:after="78"/>
              <w:ind w:firstLineChars="0" w:firstLine="0"/>
              <w:jc w:val="center"/>
              <w:rPr>
                <w:szCs w:val="22"/>
              </w:rPr>
            </w:pPr>
            <w:r w:rsidRPr="00FA5395">
              <w:rPr>
                <w:rFonts w:hint="eastAsia"/>
                <w:szCs w:val="22"/>
              </w:rPr>
              <w:t>January</w:t>
            </w:r>
          </w:p>
        </w:tc>
      </w:tr>
      <w:tr w:rsidR="00166386" w:rsidRPr="00FA5395" w14:paraId="7BE99989" w14:textId="77777777" w:rsidTr="005278AF">
        <w:tc>
          <w:tcPr>
            <w:tcW w:w="1992" w:type="dxa"/>
            <w:vAlign w:val="center"/>
          </w:tcPr>
          <w:p w14:paraId="43DE3172" w14:textId="60F1BF61" w:rsidR="00166386" w:rsidRPr="00FA5395" w:rsidRDefault="00E305BA" w:rsidP="00166386">
            <w:pPr>
              <w:ind w:firstLineChars="0" w:firstLine="0"/>
              <w:jc w:val="center"/>
              <w:rPr>
                <w:szCs w:val="22"/>
              </w:rPr>
            </w:pPr>
            <w:r w:rsidRPr="00FA5395">
              <w:rPr>
                <w:rFonts w:hint="eastAsia"/>
                <w:szCs w:val="22"/>
              </w:rPr>
              <w:t>F</w:t>
            </w:r>
            <w:r w:rsidRPr="00FA5395">
              <w:rPr>
                <w:szCs w:val="22"/>
              </w:rPr>
              <w:t>ujian</w:t>
            </w:r>
          </w:p>
        </w:tc>
        <w:tc>
          <w:tcPr>
            <w:tcW w:w="2544" w:type="dxa"/>
            <w:vAlign w:val="center"/>
          </w:tcPr>
          <w:p w14:paraId="3E1BAC38" w14:textId="561CDD82" w:rsidR="00166386" w:rsidRPr="00FA5395" w:rsidRDefault="00936800" w:rsidP="00936800">
            <w:pPr>
              <w:wordWrap w:val="0"/>
              <w:ind w:firstLineChars="0" w:firstLine="0"/>
              <w:jc w:val="right"/>
              <w:rPr>
                <w:szCs w:val="22"/>
              </w:rPr>
            </w:pPr>
            <w:r w:rsidRPr="00FA5395">
              <w:rPr>
                <w:rFonts w:hint="eastAsia"/>
                <w:szCs w:val="22"/>
              </w:rPr>
              <w:t>0</w:t>
            </w:r>
            <w:r w:rsidRPr="00FA5395">
              <w:rPr>
                <w:szCs w:val="22"/>
              </w:rPr>
              <w:t>.02 ± 0.01</w:t>
            </w:r>
          </w:p>
        </w:tc>
        <w:tc>
          <w:tcPr>
            <w:tcW w:w="1985" w:type="dxa"/>
            <w:vAlign w:val="center"/>
          </w:tcPr>
          <w:p w14:paraId="46AAB6F6" w14:textId="1E5613E9" w:rsidR="00166386" w:rsidRPr="00FA5395" w:rsidRDefault="00A84FDD" w:rsidP="00A84FDD">
            <w:pPr>
              <w:wordWrap w:val="0"/>
              <w:ind w:firstLineChars="0" w:firstLine="0"/>
              <w:jc w:val="right"/>
              <w:rPr>
                <w:szCs w:val="22"/>
              </w:rPr>
            </w:pPr>
            <w:r w:rsidRPr="00FA5395">
              <w:rPr>
                <w:rFonts w:hint="eastAsia"/>
                <w:szCs w:val="22"/>
              </w:rPr>
              <w:t>0</w:t>
            </w:r>
            <w:r w:rsidRPr="00FA5395">
              <w:rPr>
                <w:szCs w:val="22"/>
              </w:rPr>
              <w:t>.66 ± 0.21</w:t>
            </w:r>
          </w:p>
        </w:tc>
        <w:tc>
          <w:tcPr>
            <w:tcW w:w="1984" w:type="dxa"/>
            <w:vAlign w:val="center"/>
          </w:tcPr>
          <w:p w14:paraId="1E39D44F" w14:textId="34B03BC3" w:rsidR="00166386" w:rsidRPr="00FA5395" w:rsidRDefault="00E420BE" w:rsidP="00E420BE">
            <w:pPr>
              <w:wordWrap w:val="0"/>
              <w:ind w:firstLineChars="0" w:firstLine="0"/>
              <w:jc w:val="right"/>
              <w:rPr>
                <w:szCs w:val="22"/>
              </w:rPr>
            </w:pPr>
            <w:r w:rsidRPr="00FA5395">
              <w:rPr>
                <w:rFonts w:hint="eastAsia"/>
                <w:szCs w:val="22"/>
              </w:rPr>
              <w:t>2</w:t>
            </w:r>
            <w:r w:rsidRPr="00FA5395">
              <w:rPr>
                <w:szCs w:val="22"/>
              </w:rPr>
              <w:t>.24 ± 0.74</w:t>
            </w:r>
          </w:p>
        </w:tc>
        <w:tc>
          <w:tcPr>
            <w:tcW w:w="1985" w:type="dxa"/>
            <w:vAlign w:val="center"/>
          </w:tcPr>
          <w:p w14:paraId="2B92A57B" w14:textId="50004A2C" w:rsidR="00166386" w:rsidRPr="00FA5395" w:rsidRDefault="00D62AEB" w:rsidP="00D62AEB">
            <w:pPr>
              <w:wordWrap w:val="0"/>
              <w:ind w:firstLineChars="0" w:firstLine="0"/>
              <w:jc w:val="right"/>
              <w:rPr>
                <w:szCs w:val="22"/>
              </w:rPr>
            </w:pPr>
            <w:r w:rsidRPr="00FA5395">
              <w:rPr>
                <w:rFonts w:hint="eastAsia"/>
                <w:szCs w:val="22"/>
              </w:rPr>
              <w:t>0</w:t>
            </w:r>
            <w:r w:rsidRPr="00FA5395">
              <w:rPr>
                <w:szCs w:val="22"/>
              </w:rPr>
              <w:t>.06 ± 0.02</w:t>
            </w:r>
          </w:p>
        </w:tc>
        <w:tc>
          <w:tcPr>
            <w:tcW w:w="1984" w:type="dxa"/>
            <w:vAlign w:val="center"/>
          </w:tcPr>
          <w:p w14:paraId="33E31DCD" w14:textId="6D985B5E" w:rsidR="00166386" w:rsidRPr="00FA5395" w:rsidRDefault="009B194D" w:rsidP="00166386">
            <w:pPr>
              <w:ind w:firstLineChars="0" w:firstLine="0"/>
              <w:jc w:val="center"/>
              <w:rPr>
                <w:szCs w:val="22"/>
              </w:rPr>
            </w:pPr>
            <w:r w:rsidRPr="00FA5395">
              <w:rPr>
                <w:rFonts w:hint="eastAsia"/>
                <w:szCs w:val="22"/>
              </w:rPr>
              <w:t>F</w:t>
            </w:r>
            <w:r w:rsidRPr="00FA5395">
              <w:rPr>
                <w:szCs w:val="22"/>
              </w:rPr>
              <w:t>orest</w:t>
            </w:r>
          </w:p>
        </w:tc>
        <w:tc>
          <w:tcPr>
            <w:tcW w:w="1701" w:type="dxa"/>
            <w:vAlign w:val="center"/>
          </w:tcPr>
          <w:p w14:paraId="2AFB0B34" w14:textId="25094E00" w:rsidR="00166386" w:rsidRPr="00FA5395" w:rsidRDefault="00FD6F51" w:rsidP="00166386">
            <w:pPr>
              <w:ind w:firstLineChars="0" w:firstLine="0"/>
              <w:jc w:val="center"/>
              <w:rPr>
                <w:szCs w:val="22"/>
              </w:rPr>
            </w:pPr>
            <w:r w:rsidRPr="00FA5395">
              <w:rPr>
                <w:rFonts w:hint="eastAsia"/>
                <w:szCs w:val="22"/>
              </w:rPr>
              <w:t>J</w:t>
            </w:r>
            <w:r w:rsidRPr="00FA5395">
              <w:rPr>
                <w:szCs w:val="22"/>
              </w:rPr>
              <w:t>anuary</w:t>
            </w:r>
          </w:p>
        </w:tc>
      </w:tr>
      <w:tr w:rsidR="00166386" w:rsidRPr="00FA5395" w14:paraId="13F5D0B5" w14:textId="77777777" w:rsidTr="005278AF">
        <w:tc>
          <w:tcPr>
            <w:tcW w:w="1992" w:type="dxa"/>
            <w:vAlign w:val="center"/>
          </w:tcPr>
          <w:p w14:paraId="4BB42032" w14:textId="350F8090" w:rsidR="00166386" w:rsidRPr="00FA5395" w:rsidRDefault="00E305BA" w:rsidP="00166386">
            <w:pPr>
              <w:ind w:firstLineChars="0" w:firstLine="0"/>
              <w:jc w:val="center"/>
              <w:rPr>
                <w:szCs w:val="22"/>
              </w:rPr>
            </w:pPr>
            <w:r w:rsidRPr="00FA5395">
              <w:rPr>
                <w:rFonts w:hint="eastAsia"/>
                <w:szCs w:val="22"/>
              </w:rPr>
              <w:t>G</w:t>
            </w:r>
            <w:r w:rsidRPr="00FA5395">
              <w:rPr>
                <w:szCs w:val="22"/>
              </w:rPr>
              <w:t>uangdong</w:t>
            </w:r>
          </w:p>
        </w:tc>
        <w:tc>
          <w:tcPr>
            <w:tcW w:w="2544" w:type="dxa"/>
            <w:vAlign w:val="center"/>
          </w:tcPr>
          <w:p w14:paraId="5843E8B7" w14:textId="1685C52C" w:rsidR="00166386" w:rsidRPr="00FA5395" w:rsidRDefault="00936800" w:rsidP="00936800">
            <w:pPr>
              <w:wordWrap w:val="0"/>
              <w:ind w:firstLineChars="0" w:firstLine="0"/>
              <w:jc w:val="right"/>
              <w:rPr>
                <w:szCs w:val="22"/>
              </w:rPr>
            </w:pPr>
            <w:r w:rsidRPr="00FA5395">
              <w:rPr>
                <w:rFonts w:hint="eastAsia"/>
                <w:szCs w:val="22"/>
              </w:rPr>
              <w:t>0</w:t>
            </w:r>
            <w:r w:rsidRPr="00FA5395">
              <w:rPr>
                <w:szCs w:val="22"/>
              </w:rPr>
              <w:t>.05 ± 0.03</w:t>
            </w:r>
          </w:p>
        </w:tc>
        <w:tc>
          <w:tcPr>
            <w:tcW w:w="1985" w:type="dxa"/>
            <w:vAlign w:val="center"/>
          </w:tcPr>
          <w:p w14:paraId="4043AA6B" w14:textId="488C3FD1" w:rsidR="00166386" w:rsidRPr="00FA5395" w:rsidRDefault="00A84FDD" w:rsidP="00A84FDD">
            <w:pPr>
              <w:wordWrap w:val="0"/>
              <w:ind w:firstLineChars="0" w:firstLine="0"/>
              <w:jc w:val="right"/>
              <w:rPr>
                <w:szCs w:val="22"/>
              </w:rPr>
            </w:pPr>
            <w:r w:rsidRPr="00FA5395">
              <w:rPr>
                <w:rFonts w:hint="eastAsia"/>
                <w:szCs w:val="22"/>
              </w:rPr>
              <w:t>1</w:t>
            </w:r>
            <w:r w:rsidRPr="00FA5395">
              <w:rPr>
                <w:szCs w:val="22"/>
              </w:rPr>
              <w:t>.92 ± 1.19</w:t>
            </w:r>
          </w:p>
        </w:tc>
        <w:tc>
          <w:tcPr>
            <w:tcW w:w="1984" w:type="dxa"/>
            <w:vAlign w:val="center"/>
          </w:tcPr>
          <w:p w14:paraId="7EEDA0F6" w14:textId="68EBB501" w:rsidR="00166386" w:rsidRPr="00FA5395" w:rsidRDefault="00E420BE" w:rsidP="00E420BE">
            <w:pPr>
              <w:wordWrap w:val="0"/>
              <w:ind w:firstLineChars="0" w:firstLine="0"/>
              <w:jc w:val="right"/>
              <w:rPr>
                <w:szCs w:val="22"/>
              </w:rPr>
            </w:pPr>
            <w:r w:rsidRPr="00FA5395">
              <w:rPr>
                <w:rFonts w:hint="eastAsia"/>
                <w:szCs w:val="22"/>
              </w:rPr>
              <w:t>6</w:t>
            </w:r>
            <w:r w:rsidRPr="00FA5395">
              <w:rPr>
                <w:szCs w:val="22"/>
              </w:rPr>
              <w:t>.72 ± 4.15</w:t>
            </w:r>
          </w:p>
        </w:tc>
        <w:tc>
          <w:tcPr>
            <w:tcW w:w="1985" w:type="dxa"/>
            <w:vAlign w:val="center"/>
          </w:tcPr>
          <w:p w14:paraId="7D44F240" w14:textId="21C07AC1" w:rsidR="00166386" w:rsidRPr="00FA5395" w:rsidRDefault="00D62AEB" w:rsidP="00D62AEB">
            <w:pPr>
              <w:wordWrap w:val="0"/>
              <w:ind w:firstLineChars="0" w:firstLine="0"/>
              <w:jc w:val="right"/>
              <w:rPr>
                <w:szCs w:val="22"/>
              </w:rPr>
            </w:pPr>
            <w:r w:rsidRPr="00FA5395">
              <w:rPr>
                <w:rFonts w:hint="eastAsia"/>
                <w:szCs w:val="22"/>
              </w:rPr>
              <w:t>0</w:t>
            </w:r>
            <w:r w:rsidRPr="00FA5395">
              <w:rPr>
                <w:szCs w:val="22"/>
              </w:rPr>
              <w:t>.16 ± 0.10</w:t>
            </w:r>
          </w:p>
        </w:tc>
        <w:tc>
          <w:tcPr>
            <w:tcW w:w="1984" w:type="dxa"/>
            <w:vAlign w:val="center"/>
          </w:tcPr>
          <w:p w14:paraId="590E8F3D" w14:textId="2A0830BC" w:rsidR="00166386" w:rsidRPr="00FA5395" w:rsidRDefault="009B194D"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1E99F918" w14:textId="421B9F2D" w:rsidR="00166386" w:rsidRPr="00FA5395" w:rsidRDefault="00FD6F51" w:rsidP="00166386">
            <w:pPr>
              <w:ind w:firstLineChars="0" w:firstLine="0"/>
              <w:jc w:val="center"/>
              <w:rPr>
                <w:szCs w:val="22"/>
              </w:rPr>
            </w:pPr>
            <w:r w:rsidRPr="00FA5395">
              <w:rPr>
                <w:rFonts w:hint="eastAsia"/>
                <w:szCs w:val="22"/>
              </w:rPr>
              <w:t>J</w:t>
            </w:r>
            <w:r w:rsidRPr="00FA5395">
              <w:rPr>
                <w:szCs w:val="22"/>
              </w:rPr>
              <w:t>anuary</w:t>
            </w:r>
          </w:p>
        </w:tc>
      </w:tr>
      <w:tr w:rsidR="00166386" w:rsidRPr="00FA5395" w14:paraId="48B3E56D" w14:textId="77777777" w:rsidTr="005278AF">
        <w:tc>
          <w:tcPr>
            <w:tcW w:w="1992" w:type="dxa"/>
            <w:vAlign w:val="center"/>
          </w:tcPr>
          <w:p w14:paraId="58547210" w14:textId="24AD6FE5" w:rsidR="00166386" w:rsidRPr="00FA5395" w:rsidRDefault="00E305BA" w:rsidP="00166386">
            <w:pPr>
              <w:ind w:firstLineChars="0" w:firstLine="0"/>
              <w:jc w:val="center"/>
              <w:rPr>
                <w:szCs w:val="22"/>
              </w:rPr>
            </w:pPr>
            <w:r w:rsidRPr="00FA5395">
              <w:rPr>
                <w:rFonts w:hint="eastAsia"/>
                <w:szCs w:val="22"/>
              </w:rPr>
              <w:t>G</w:t>
            </w:r>
            <w:r w:rsidRPr="00FA5395">
              <w:rPr>
                <w:szCs w:val="22"/>
              </w:rPr>
              <w:t>uangxi</w:t>
            </w:r>
          </w:p>
        </w:tc>
        <w:tc>
          <w:tcPr>
            <w:tcW w:w="2544" w:type="dxa"/>
            <w:vAlign w:val="center"/>
          </w:tcPr>
          <w:p w14:paraId="3AA8C680" w14:textId="6DA7FDEB" w:rsidR="00166386" w:rsidRPr="00FA5395" w:rsidRDefault="00936800" w:rsidP="00936800">
            <w:pPr>
              <w:wordWrap w:val="0"/>
              <w:ind w:firstLineChars="0" w:firstLine="0"/>
              <w:jc w:val="right"/>
              <w:rPr>
                <w:szCs w:val="22"/>
              </w:rPr>
            </w:pPr>
            <w:r w:rsidRPr="00FA5395">
              <w:rPr>
                <w:rFonts w:hint="eastAsia"/>
                <w:szCs w:val="22"/>
              </w:rPr>
              <w:t>0</w:t>
            </w:r>
            <w:r w:rsidRPr="00FA5395">
              <w:rPr>
                <w:szCs w:val="22"/>
              </w:rPr>
              <w:t>.08 ± 0.01</w:t>
            </w:r>
          </w:p>
        </w:tc>
        <w:tc>
          <w:tcPr>
            <w:tcW w:w="1985" w:type="dxa"/>
            <w:vAlign w:val="center"/>
          </w:tcPr>
          <w:p w14:paraId="77D3EB8C" w14:textId="6F921E0C" w:rsidR="00166386" w:rsidRPr="00FA5395" w:rsidRDefault="00A84FDD" w:rsidP="00A84FDD">
            <w:pPr>
              <w:wordWrap w:val="0"/>
              <w:ind w:firstLineChars="0" w:firstLine="0"/>
              <w:jc w:val="right"/>
              <w:rPr>
                <w:szCs w:val="22"/>
              </w:rPr>
            </w:pPr>
            <w:r w:rsidRPr="00FA5395">
              <w:rPr>
                <w:rFonts w:hint="eastAsia"/>
                <w:szCs w:val="22"/>
              </w:rPr>
              <w:t>3</w:t>
            </w:r>
            <w:r w:rsidRPr="00FA5395">
              <w:rPr>
                <w:szCs w:val="22"/>
              </w:rPr>
              <w:t>.02 ± 0.63</w:t>
            </w:r>
          </w:p>
        </w:tc>
        <w:tc>
          <w:tcPr>
            <w:tcW w:w="1984" w:type="dxa"/>
            <w:vAlign w:val="center"/>
          </w:tcPr>
          <w:p w14:paraId="18004BE7" w14:textId="57C1195D" w:rsidR="00166386" w:rsidRPr="00FA5395" w:rsidRDefault="00E420BE" w:rsidP="00E420BE">
            <w:pPr>
              <w:wordWrap w:val="0"/>
              <w:ind w:firstLineChars="0" w:firstLine="0"/>
              <w:jc w:val="right"/>
              <w:rPr>
                <w:szCs w:val="22"/>
              </w:rPr>
            </w:pPr>
            <w:r w:rsidRPr="00FA5395">
              <w:rPr>
                <w:rFonts w:hint="eastAsia"/>
                <w:szCs w:val="22"/>
              </w:rPr>
              <w:t>1</w:t>
            </w:r>
            <w:r w:rsidRPr="00FA5395">
              <w:rPr>
                <w:szCs w:val="22"/>
              </w:rPr>
              <w:t>0.32 ± 2.17</w:t>
            </w:r>
          </w:p>
        </w:tc>
        <w:tc>
          <w:tcPr>
            <w:tcW w:w="1985" w:type="dxa"/>
            <w:vAlign w:val="center"/>
          </w:tcPr>
          <w:p w14:paraId="5E6CA213" w14:textId="764C8929" w:rsidR="00166386" w:rsidRPr="00FA5395" w:rsidRDefault="00D62AEB" w:rsidP="00D62AEB">
            <w:pPr>
              <w:wordWrap w:val="0"/>
              <w:ind w:firstLineChars="0" w:firstLine="0"/>
              <w:jc w:val="right"/>
              <w:rPr>
                <w:szCs w:val="22"/>
              </w:rPr>
            </w:pPr>
            <w:r w:rsidRPr="00FA5395">
              <w:rPr>
                <w:rFonts w:hint="eastAsia"/>
                <w:szCs w:val="22"/>
              </w:rPr>
              <w:t>0</w:t>
            </w:r>
            <w:r w:rsidRPr="00FA5395">
              <w:rPr>
                <w:szCs w:val="22"/>
              </w:rPr>
              <w:t>.27 ± 0.06</w:t>
            </w:r>
          </w:p>
        </w:tc>
        <w:tc>
          <w:tcPr>
            <w:tcW w:w="1984" w:type="dxa"/>
            <w:vAlign w:val="center"/>
          </w:tcPr>
          <w:p w14:paraId="0892A5D9" w14:textId="411A3AF1" w:rsidR="00166386" w:rsidRPr="00FA5395" w:rsidRDefault="00F92060"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7CF11B5E" w14:textId="77618512" w:rsidR="00166386" w:rsidRPr="00FA5395" w:rsidRDefault="00E34269" w:rsidP="00166386">
            <w:pPr>
              <w:ind w:firstLineChars="0" w:firstLine="0"/>
              <w:jc w:val="center"/>
              <w:rPr>
                <w:szCs w:val="22"/>
              </w:rPr>
            </w:pPr>
            <w:r w:rsidRPr="00FA5395">
              <w:rPr>
                <w:rFonts w:hint="eastAsia"/>
                <w:szCs w:val="22"/>
              </w:rPr>
              <w:t>J</w:t>
            </w:r>
            <w:r w:rsidRPr="00FA5395">
              <w:rPr>
                <w:szCs w:val="22"/>
              </w:rPr>
              <w:t>anuary</w:t>
            </w:r>
          </w:p>
        </w:tc>
      </w:tr>
      <w:tr w:rsidR="00166386" w:rsidRPr="00FA5395" w14:paraId="2B58D7D3" w14:textId="77777777" w:rsidTr="005278AF">
        <w:tc>
          <w:tcPr>
            <w:tcW w:w="1992" w:type="dxa"/>
            <w:vAlign w:val="center"/>
          </w:tcPr>
          <w:p w14:paraId="38755F3D" w14:textId="3BCC6961" w:rsidR="00166386" w:rsidRPr="00FA5395" w:rsidRDefault="00E305BA" w:rsidP="00166386">
            <w:pPr>
              <w:ind w:firstLineChars="0" w:firstLine="0"/>
              <w:jc w:val="center"/>
              <w:rPr>
                <w:szCs w:val="22"/>
              </w:rPr>
            </w:pPr>
            <w:r w:rsidRPr="00FA5395">
              <w:rPr>
                <w:rFonts w:hint="eastAsia"/>
                <w:szCs w:val="22"/>
              </w:rPr>
              <w:t>H</w:t>
            </w:r>
            <w:r w:rsidRPr="00FA5395">
              <w:rPr>
                <w:szCs w:val="22"/>
              </w:rPr>
              <w:t>ainan</w:t>
            </w:r>
          </w:p>
        </w:tc>
        <w:tc>
          <w:tcPr>
            <w:tcW w:w="2544" w:type="dxa"/>
            <w:vAlign w:val="center"/>
          </w:tcPr>
          <w:p w14:paraId="09D37C6F" w14:textId="56AB23F8" w:rsidR="00166386" w:rsidRPr="00FA5395" w:rsidRDefault="00936800" w:rsidP="00936800">
            <w:pPr>
              <w:wordWrap w:val="0"/>
              <w:ind w:firstLineChars="0" w:firstLine="0"/>
              <w:jc w:val="right"/>
              <w:rPr>
                <w:szCs w:val="22"/>
              </w:rPr>
            </w:pPr>
            <w:r w:rsidRPr="00FA5395">
              <w:rPr>
                <w:rFonts w:hint="eastAsia"/>
                <w:szCs w:val="22"/>
              </w:rPr>
              <w:t>0</w:t>
            </w:r>
            <w:r w:rsidRPr="00FA5395">
              <w:rPr>
                <w:szCs w:val="22"/>
              </w:rPr>
              <w:t>.01 ± 0.01</w:t>
            </w:r>
          </w:p>
        </w:tc>
        <w:tc>
          <w:tcPr>
            <w:tcW w:w="1985" w:type="dxa"/>
            <w:vAlign w:val="center"/>
          </w:tcPr>
          <w:p w14:paraId="11595690" w14:textId="543B2A86" w:rsidR="00166386" w:rsidRPr="00FA5395" w:rsidRDefault="00A84FDD" w:rsidP="00A84FDD">
            <w:pPr>
              <w:wordWrap w:val="0"/>
              <w:ind w:firstLineChars="0" w:firstLine="0"/>
              <w:jc w:val="right"/>
              <w:rPr>
                <w:szCs w:val="22"/>
              </w:rPr>
            </w:pPr>
            <w:r w:rsidRPr="00FA5395">
              <w:rPr>
                <w:rFonts w:hint="eastAsia"/>
                <w:szCs w:val="22"/>
              </w:rPr>
              <w:t>0</w:t>
            </w:r>
            <w:r w:rsidRPr="00FA5395">
              <w:rPr>
                <w:szCs w:val="22"/>
              </w:rPr>
              <w:t>.25 ± 0.14</w:t>
            </w:r>
          </w:p>
        </w:tc>
        <w:tc>
          <w:tcPr>
            <w:tcW w:w="1984" w:type="dxa"/>
            <w:vAlign w:val="center"/>
          </w:tcPr>
          <w:p w14:paraId="2B5A9A8C" w14:textId="68B423B8" w:rsidR="00166386" w:rsidRPr="00FA5395" w:rsidRDefault="00E420BE" w:rsidP="00E420BE">
            <w:pPr>
              <w:wordWrap w:val="0"/>
              <w:ind w:firstLineChars="0" w:firstLine="0"/>
              <w:jc w:val="right"/>
              <w:rPr>
                <w:szCs w:val="22"/>
              </w:rPr>
            </w:pPr>
            <w:r w:rsidRPr="00FA5395">
              <w:rPr>
                <w:rFonts w:hint="eastAsia"/>
                <w:szCs w:val="22"/>
              </w:rPr>
              <w:t>0</w:t>
            </w:r>
            <w:r w:rsidRPr="00FA5395">
              <w:rPr>
                <w:szCs w:val="22"/>
              </w:rPr>
              <w:t>.91 ± 0.51</w:t>
            </w:r>
          </w:p>
        </w:tc>
        <w:tc>
          <w:tcPr>
            <w:tcW w:w="1985" w:type="dxa"/>
            <w:vAlign w:val="center"/>
          </w:tcPr>
          <w:p w14:paraId="4DE7A43B" w14:textId="40107721" w:rsidR="00166386" w:rsidRPr="00FA5395" w:rsidRDefault="00D62AEB" w:rsidP="00D62AEB">
            <w:pPr>
              <w:wordWrap w:val="0"/>
              <w:ind w:firstLineChars="0" w:firstLine="0"/>
              <w:jc w:val="right"/>
              <w:rPr>
                <w:szCs w:val="22"/>
              </w:rPr>
            </w:pPr>
            <w:r w:rsidRPr="00FA5395">
              <w:rPr>
                <w:rFonts w:hint="eastAsia"/>
                <w:szCs w:val="22"/>
              </w:rPr>
              <w:t>0</w:t>
            </w:r>
            <w:r w:rsidRPr="00FA5395">
              <w:rPr>
                <w:szCs w:val="22"/>
              </w:rPr>
              <w:t>.02 ± 0.01</w:t>
            </w:r>
          </w:p>
        </w:tc>
        <w:tc>
          <w:tcPr>
            <w:tcW w:w="1984" w:type="dxa"/>
            <w:vAlign w:val="center"/>
          </w:tcPr>
          <w:p w14:paraId="4A944E30" w14:textId="265412E8" w:rsidR="00166386" w:rsidRPr="00FA5395" w:rsidRDefault="00F92060"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368870B6" w14:textId="2F4968EF" w:rsidR="00166386" w:rsidRPr="00FA5395" w:rsidRDefault="00E34269" w:rsidP="00166386">
            <w:pPr>
              <w:ind w:firstLineChars="0" w:firstLine="0"/>
              <w:jc w:val="center"/>
              <w:rPr>
                <w:szCs w:val="22"/>
              </w:rPr>
            </w:pPr>
            <w:r w:rsidRPr="00FA5395">
              <w:rPr>
                <w:szCs w:val="22"/>
              </w:rPr>
              <w:t>February</w:t>
            </w:r>
          </w:p>
        </w:tc>
      </w:tr>
      <w:tr w:rsidR="00166386" w:rsidRPr="00FA5395" w14:paraId="15A94606" w14:textId="77777777" w:rsidTr="005278AF">
        <w:tc>
          <w:tcPr>
            <w:tcW w:w="1992" w:type="dxa"/>
            <w:vAlign w:val="center"/>
          </w:tcPr>
          <w:p w14:paraId="0A5C8E1A" w14:textId="76E37F41" w:rsidR="00166386" w:rsidRPr="00FA5395" w:rsidRDefault="00E305BA" w:rsidP="00166386">
            <w:pPr>
              <w:ind w:firstLineChars="0" w:firstLine="0"/>
              <w:jc w:val="center"/>
              <w:rPr>
                <w:szCs w:val="22"/>
              </w:rPr>
            </w:pPr>
            <w:r w:rsidRPr="00FA5395">
              <w:rPr>
                <w:rFonts w:hint="eastAsia"/>
                <w:szCs w:val="22"/>
              </w:rPr>
              <w:t>T</w:t>
            </w:r>
            <w:r w:rsidRPr="00FA5395">
              <w:rPr>
                <w:szCs w:val="22"/>
              </w:rPr>
              <w:t>aiwan</w:t>
            </w:r>
          </w:p>
        </w:tc>
        <w:tc>
          <w:tcPr>
            <w:tcW w:w="2544" w:type="dxa"/>
            <w:vAlign w:val="center"/>
          </w:tcPr>
          <w:p w14:paraId="1BC423C2" w14:textId="74B1F108" w:rsidR="00166386" w:rsidRPr="00FA5395" w:rsidRDefault="00310A6B" w:rsidP="00310A6B">
            <w:pPr>
              <w:wordWrap w:val="0"/>
              <w:ind w:firstLineChars="0" w:firstLine="0"/>
              <w:jc w:val="right"/>
              <w:rPr>
                <w:szCs w:val="22"/>
              </w:rPr>
            </w:pPr>
            <w:r w:rsidRPr="00FA5395">
              <w:rPr>
                <w:rFonts w:hint="eastAsia"/>
                <w:szCs w:val="22"/>
              </w:rPr>
              <w:t>0</w:t>
            </w:r>
            <w:r w:rsidRPr="00FA5395">
              <w:rPr>
                <w:szCs w:val="22"/>
              </w:rPr>
              <w:t>.00 ± 0.00</w:t>
            </w:r>
          </w:p>
        </w:tc>
        <w:tc>
          <w:tcPr>
            <w:tcW w:w="1985" w:type="dxa"/>
            <w:vAlign w:val="center"/>
          </w:tcPr>
          <w:p w14:paraId="4E9C98AD" w14:textId="67067933" w:rsidR="00A84FDD" w:rsidRPr="00FA5395" w:rsidRDefault="00A84FDD" w:rsidP="00A84FDD">
            <w:pPr>
              <w:wordWrap w:val="0"/>
              <w:ind w:firstLineChars="0" w:firstLine="0"/>
              <w:jc w:val="right"/>
              <w:rPr>
                <w:szCs w:val="22"/>
              </w:rPr>
            </w:pPr>
            <w:r w:rsidRPr="00FA5395">
              <w:rPr>
                <w:rFonts w:hint="eastAsia"/>
                <w:szCs w:val="22"/>
              </w:rPr>
              <w:t>0</w:t>
            </w:r>
            <w:r w:rsidRPr="00FA5395">
              <w:rPr>
                <w:szCs w:val="22"/>
              </w:rPr>
              <w:t>.07 ± 0</w:t>
            </w:r>
            <w:r w:rsidRPr="00FA5395">
              <w:rPr>
                <w:rFonts w:hint="eastAsia"/>
                <w:szCs w:val="22"/>
              </w:rPr>
              <w:t>.</w:t>
            </w:r>
            <w:r w:rsidRPr="00FA5395">
              <w:rPr>
                <w:szCs w:val="22"/>
              </w:rPr>
              <w:t>02</w:t>
            </w:r>
          </w:p>
        </w:tc>
        <w:tc>
          <w:tcPr>
            <w:tcW w:w="1984" w:type="dxa"/>
            <w:vAlign w:val="center"/>
          </w:tcPr>
          <w:p w14:paraId="6899FE76" w14:textId="077F822E" w:rsidR="00166386" w:rsidRPr="00FA5395" w:rsidRDefault="00E420BE" w:rsidP="00E420BE">
            <w:pPr>
              <w:wordWrap w:val="0"/>
              <w:ind w:firstLineChars="0" w:firstLine="0"/>
              <w:jc w:val="right"/>
              <w:rPr>
                <w:szCs w:val="22"/>
              </w:rPr>
            </w:pPr>
            <w:r w:rsidRPr="00FA5395">
              <w:rPr>
                <w:rFonts w:hint="eastAsia"/>
                <w:szCs w:val="22"/>
              </w:rPr>
              <w:t>0</w:t>
            </w:r>
            <w:r w:rsidRPr="00FA5395">
              <w:rPr>
                <w:szCs w:val="22"/>
              </w:rPr>
              <w:t>.27 ± 0.09</w:t>
            </w:r>
          </w:p>
        </w:tc>
        <w:tc>
          <w:tcPr>
            <w:tcW w:w="1985" w:type="dxa"/>
            <w:vAlign w:val="center"/>
          </w:tcPr>
          <w:p w14:paraId="76C3D7FF" w14:textId="4D158295" w:rsidR="00166386" w:rsidRPr="00FA5395" w:rsidRDefault="00D62AEB" w:rsidP="00D62AEB">
            <w:pPr>
              <w:wordWrap w:val="0"/>
              <w:ind w:firstLineChars="0" w:firstLine="0"/>
              <w:jc w:val="right"/>
              <w:rPr>
                <w:szCs w:val="22"/>
              </w:rPr>
            </w:pPr>
            <w:r w:rsidRPr="00FA5395">
              <w:rPr>
                <w:rFonts w:hint="eastAsia"/>
                <w:szCs w:val="22"/>
              </w:rPr>
              <w:t>0</w:t>
            </w:r>
            <w:r w:rsidRPr="00FA5395">
              <w:rPr>
                <w:szCs w:val="22"/>
              </w:rPr>
              <w:t>.00 ± 0.00</w:t>
            </w:r>
          </w:p>
        </w:tc>
        <w:tc>
          <w:tcPr>
            <w:tcW w:w="1984" w:type="dxa"/>
            <w:vAlign w:val="center"/>
          </w:tcPr>
          <w:p w14:paraId="52423763" w14:textId="02662294" w:rsidR="00166386" w:rsidRPr="00FA5395" w:rsidRDefault="00F92060"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5153C494" w14:textId="0F1DAF66" w:rsidR="00166386" w:rsidRPr="00FA5395" w:rsidRDefault="00916535"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1017CECE" w14:textId="77777777" w:rsidTr="005278AF">
        <w:tc>
          <w:tcPr>
            <w:tcW w:w="1992" w:type="dxa"/>
            <w:vAlign w:val="center"/>
          </w:tcPr>
          <w:p w14:paraId="19F00902" w14:textId="334C69B9" w:rsidR="00166386" w:rsidRPr="00FA5395" w:rsidRDefault="00E305BA" w:rsidP="00166386">
            <w:pPr>
              <w:ind w:firstLineChars="0" w:firstLine="0"/>
              <w:jc w:val="center"/>
              <w:rPr>
                <w:szCs w:val="22"/>
              </w:rPr>
            </w:pPr>
            <w:r w:rsidRPr="00FA5395">
              <w:rPr>
                <w:rFonts w:hint="eastAsia"/>
                <w:szCs w:val="22"/>
              </w:rPr>
              <w:t>H</w:t>
            </w:r>
            <w:r w:rsidRPr="00FA5395">
              <w:rPr>
                <w:szCs w:val="22"/>
              </w:rPr>
              <w:t>ong Kong</w:t>
            </w:r>
          </w:p>
        </w:tc>
        <w:tc>
          <w:tcPr>
            <w:tcW w:w="2544" w:type="dxa"/>
            <w:vAlign w:val="center"/>
          </w:tcPr>
          <w:p w14:paraId="28964761" w14:textId="6C1EFC64" w:rsidR="00166386" w:rsidRPr="00FA5395" w:rsidRDefault="00310A6B" w:rsidP="00310A6B">
            <w:pPr>
              <w:wordWrap w:val="0"/>
              <w:ind w:firstLineChars="0" w:firstLine="0"/>
              <w:jc w:val="right"/>
              <w:rPr>
                <w:szCs w:val="22"/>
              </w:rPr>
            </w:pPr>
            <w:r w:rsidRPr="00FA5395">
              <w:rPr>
                <w:rFonts w:hint="eastAsia"/>
                <w:szCs w:val="22"/>
              </w:rPr>
              <w:t>0</w:t>
            </w:r>
            <w:r w:rsidRPr="00FA5395">
              <w:rPr>
                <w:szCs w:val="22"/>
              </w:rPr>
              <w:t>.00 ± 0.00</w:t>
            </w:r>
          </w:p>
        </w:tc>
        <w:tc>
          <w:tcPr>
            <w:tcW w:w="1985" w:type="dxa"/>
            <w:vAlign w:val="center"/>
          </w:tcPr>
          <w:p w14:paraId="283D09D0" w14:textId="0181DD4A" w:rsidR="00166386" w:rsidRPr="00FA5395" w:rsidRDefault="00A84FDD" w:rsidP="00A84FDD">
            <w:pPr>
              <w:wordWrap w:val="0"/>
              <w:ind w:firstLineChars="0" w:firstLine="0"/>
              <w:jc w:val="right"/>
              <w:rPr>
                <w:szCs w:val="22"/>
              </w:rPr>
            </w:pPr>
            <w:r w:rsidRPr="00FA5395">
              <w:rPr>
                <w:rFonts w:hint="eastAsia"/>
                <w:szCs w:val="22"/>
              </w:rPr>
              <w:t>0</w:t>
            </w:r>
            <w:r w:rsidRPr="00FA5395">
              <w:rPr>
                <w:szCs w:val="22"/>
              </w:rPr>
              <w:t>.01 ± 0.01</w:t>
            </w:r>
          </w:p>
        </w:tc>
        <w:tc>
          <w:tcPr>
            <w:tcW w:w="1984" w:type="dxa"/>
            <w:vAlign w:val="center"/>
          </w:tcPr>
          <w:p w14:paraId="48AE4588" w14:textId="2F0D671A" w:rsidR="00166386" w:rsidRPr="00FA5395" w:rsidRDefault="00E420BE" w:rsidP="00E420BE">
            <w:pPr>
              <w:wordWrap w:val="0"/>
              <w:ind w:firstLineChars="0" w:firstLine="0"/>
              <w:jc w:val="right"/>
              <w:rPr>
                <w:szCs w:val="22"/>
              </w:rPr>
            </w:pPr>
            <w:r w:rsidRPr="00FA5395">
              <w:rPr>
                <w:rFonts w:hint="eastAsia"/>
                <w:szCs w:val="22"/>
              </w:rPr>
              <w:t>0</w:t>
            </w:r>
            <w:r w:rsidRPr="00FA5395">
              <w:rPr>
                <w:szCs w:val="22"/>
              </w:rPr>
              <w:t>.03 ± 0.04</w:t>
            </w:r>
          </w:p>
        </w:tc>
        <w:tc>
          <w:tcPr>
            <w:tcW w:w="1985" w:type="dxa"/>
            <w:vAlign w:val="center"/>
          </w:tcPr>
          <w:p w14:paraId="60AE4B7F" w14:textId="5C0FC0AA" w:rsidR="00166386" w:rsidRPr="00FA5395" w:rsidRDefault="00D62AEB" w:rsidP="00D62AEB">
            <w:pPr>
              <w:wordWrap w:val="0"/>
              <w:ind w:firstLineChars="0" w:firstLine="0"/>
              <w:jc w:val="right"/>
              <w:rPr>
                <w:szCs w:val="22"/>
              </w:rPr>
            </w:pPr>
            <w:r w:rsidRPr="00FA5395">
              <w:rPr>
                <w:rFonts w:hint="eastAsia"/>
                <w:szCs w:val="22"/>
              </w:rPr>
              <w:t>0</w:t>
            </w:r>
            <w:r w:rsidRPr="00FA5395">
              <w:rPr>
                <w:szCs w:val="22"/>
              </w:rPr>
              <w:t>.00 ± 0.00</w:t>
            </w:r>
          </w:p>
        </w:tc>
        <w:tc>
          <w:tcPr>
            <w:tcW w:w="1984" w:type="dxa"/>
            <w:vAlign w:val="center"/>
          </w:tcPr>
          <w:p w14:paraId="19931FDB" w14:textId="5505C617" w:rsidR="00166386" w:rsidRPr="00FA5395" w:rsidRDefault="00F92060" w:rsidP="00166386">
            <w:pPr>
              <w:ind w:firstLineChars="0" w:firstLine="0"/>
              <w:jc w:val="center"/>
              <w:rPr>
                <w:szCs w:val="22"/>
              </w:rPr>
            </w:pPr>
            <w:r w:rsidRPr="00FA5395">
              <w:rPr>
                <w:rFonts w:hint="eastAsia"/>
                <w:szCs w:val="22"/>
              </w:rPr>
              <w:t>F</w:t>
            </w:r>
            <w:r w:rsidRPr="00FA5395">
              <w:rPr>
                <w:szCs w:val="22"/>
              </w:rPr>
              <w:t>orest</w:t>
            </w:r>
          </w:p>
        </w:tc>
        <w:tc>
          <w:tcPr>
            <w:tcW w:w="1701" w:type="dxa"/>
            <w:vAlign w:val="center"/>
          </w:tcPr>
          <w:p w14:paraId="3C39CA6F" w14:textId="58B204A4" w:rsidR="00166386" w:rsidRPr="00FA5395" w:rsidRDefault="00916535"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00B6E85D" w14:textId="77777777" w:rsidTr="005278AF">
        <w:tc>
          <w:tcPr>
            <w:tcW w:w="1992" w:type="dxa"/>
            <w:tcBorders>
              <w:bottom w:val="single" w:sz="4" w:space="0" w:color="auto"/>
            </w:tcBorders>
            <w:vAlign w:val="center"/>
          </w:tcPr>
          <w:p w14:paraId="7C657D70" w14:textId="4D8C4721" w:rsidR="00166386" w:rsidRPr="00FA5395" w:rsidRDefault="00E96A72" w:rsidP="00E96A72">
            <w:pPr>
              <w:spacing w:afterLines="25" w:after="78"/>
              <w:ind w:firstLineChars="0" w:firstLine="0"/>
              <w:jc w:val="center"/>
              <w:rPr>
                <w:szCs w:val="22"/>
              </w:rPr>
            </w:pPr>
            <w:r w:rsidRPr="00FA5395">
              <w:rPr>
                <w:rFonts w:hint="eastAsia"/>
                <w:szCs w:val="22"/>
              </w:rPr>
              <w:t>M</w:t>
            </w:r>
            <w:r w:rsidRPr="00FA5395">
              <w:rPr>
                <w:szCs w:val="22"/>
              </w:rPr>
              <w:t>acau</w:t>
            </w:r>
          </w:p>
        </w:tc>
        <w:tc>
          <w:tcPr>
            <w:tcW w:w="2544" w:type="dxa"/>
            <w:tcBorders>
              <w:bottom w:val="single" w:sz="4" w:space="0" w:color="auto"/>
            </w:tcBorders>
            <w:vAlign w:val="center"/>
          </w:tcPr>
          <w:p w14:paraId="5C8A3243" w14:textId="31B83B0B" w:rsidR="00166386" w:rsidRPr="00FA5395" w:rsidRDefault="00310A6B" w:rsidP="00310A6B">
            <w:pPr>
              <w:wordWrap w:val="0"/>
              <w:spacing w:afterLines="25" w:after="78"/>
              <w:ind w:firstLineChars="0" w:firstLine="0"/>
              <w:jc w:val="right"/>
              <w:rPr>
                <w:szCs w:val="22"/>
              </w:rPr>
            </w:pPr>
            <w:r w:rsidRPr="00FA5395">
              <w:rPr>
                <w:rFonts w:hint="eastAsia"/>
                <w:szCs w:val="22"/>
              </w:rPr>
              <w:t>0</w:t>
            </w:r>
            <w:r w:rsidRPr="00FA5395">
              <w:rPr>
                <w:szCs w:val="22"/>
              </w:rPr>
              <w:t>.00 ± 0.00</w:t>
            </w:r>
          </w:p>
        </w:tc>
        <w:tc>
          <w:tcPr>
            <w:tcW w:w="1985" w:type="dxa"/>
            <w:tcBorders>
              <w:bottom w:val="single" w:sz="4" w:space="0" w:color="auto"/>
            </w:tcBorders>
            <w:vAlign w:val="center"/>
          </w:tcPr>
          <w:p w14:paraId="3CB728DB" w14:textId="4E53C0E8" w:rsidR="00166386" w:rsidRPr="00FA5395" w:rsidRDefault="00A84FDD" w:rsidP="00A84FDD">
            <w:pPr>
              <w:wordWrap w:val="0"/>
              <w:spacing w:afterLines="25" w:after="78"/>
              <w:ind w:firstLineChars="0" w:firstLine="0"/>
              <w:jc w:val="right"/>
              <w:rPr>
                <w:szCs w:val="22"/>
              </w:rPr>
            </w:pPr>
            <w:r w:rsidRPr="00FA5395">
              <w:rPr>
                <w:rFonts w:hint="eastAsia"/>
                <w:szCs w:val="22"/>
              </w:rPr>
              <w:t>0</w:t>
            </w:r>
            <w:r w:rsidRPr="00FA5395">
              <w:rPr>
                <w:szCs w:val="22"/>
              </w:rPr>
              <w:t>.00 ± 0.00</w:t>
            </w:r>
          </w:p>
        </w:tc>
        <w:tc>
          <w:tcPr>
            <w:tcW w:w="1984" w:type="dxa"/>
            <w:tcBorders>
              <w:bottom w:val="single" w:sz="4" w:space="0" w:color="auto"/>
            </w:tcBorders>
            <w:vAlign w:val="center"/>
          </w:tcPr>
          <w:p w14:paraId="59A71E57" w14:textId="193AEFF3" w:rsidR="00166386" w:rsidRPr="00FA5395" w:rsidRDefault="00E420BE" w:rsidP="00E420BE">
            <w:pPr>
              <w:wordWrap w:val="0"/>
              <w:spacing w:afterLines="25" w:after="78"/>
              <w:ind w:firstLineChars="0" w:firstLine="0"/>
              <w:jc w:val="right"/>
              <w:rPr>
                <w:szCs w:val="22"/>
              </w:rPr>
            </w:pPr>
            <w:r w:rsidRPr="00FA5395">
              <w:rPr>
                <w:rFonts w:hint="eastAsia"/>
                <w:szCs w:val="22"/>
              </w:rPr>
              <w:t>0</w:t>
            </w:r>
            <w:r w:rsidRPr="00FA5395">
              <w:rPr>
                <w:szCs w:val="22"/>
              </w:rPr>
              <w:t>.00 ± 0.00</w:t>
            </w:r>
          </w:p>
        </w:tc>
        <w:tc>
          <w:tcPr>
            <w:tcW w:w="1985" w:type="dxa"/>
            <w:tcBorders>
              <w:bottom w:val="single" w:sz="4" w:space="0" w:color="auto"/>
            </w:tcBorders>
            <w:vAlign w:val="center"/>
          </w:tcPr>
          <w:p w14:paraId="7B43E610" w14:textId="2F83B2E1" w:rsidR="00166386" w:rsidRPr="00FA5395" w:rsidRDefault="00D62AEB" w:rsidP="00D62AEB">
            <w:pPr>
              <w:wordWrap w:val="0"/>
              <w:spacing w:afterLines="25" w:after="78"/>
              <w:ind w:firstLineChars="0" w:firstLine="0"/>
              <w:jc w:val="right"/>
              <w:rPr>
                <w:szCs w:val="22"/>
              </w:rPr>
            </w:pPr>
            <w:r w:rsidRPr="00FA5395">
              <w:rPr>
                <w:rFonts w:hint="eastAsia"/>
                <w:szCs w:val="22"/>
              </w:rPr>
              <w:t>0</w:t>
            </w:r>
            <w:r w:rsidRPr="00FA5395">
              <w:rPr>
                <w:szCs w:val="22"/>
              </w:rPr>
              <w:t>.00 ± 0.00</w:t>
            </w:r>
          </w:p>
        </w:tc>
        <w:tc>
          <w:tcPr>
            <w:tcW w:w="1984" w:type="dxa"/>
            <w:tcBorders>
              <w:bottom w:val="single" w:sz="4" w:space="0" w:color="auto"/>
            </w:tcBorders>
            <w:vAlign w:val="center"/>
          </w:tcPr>
          <w:p w14:paraId="76DDFAAE" w14:textId="1D105805" w:rsidR="00166386" w:rsidRPr="00FA5395" w:rsidRDefault="00F92060" w:rsidP="00E96A72">
            <w:pPr>
              <w:spacing w:afterLines="25" w:after="78"/>
              <w:ind w:firstLineChars="0" w:firstLine="0"/>
              <w:jc w:val="center"/>
              <w:rPr>
                <w:szCs w:val="22"/>
              </w:rPr>
            </w:pPr>
            <w:r w:rsidRPr="00FA5395">
              <w:rPr>
                <w:rFonts w:hint="eastAsia"/>
                <w:szCs w:val="22"/>
              </w:rPr>
              <w:t>G</w:t>
            </w:r>
            <w:r w:rsidRPr="00FA5395">
              <w:rPr>
                <w:szCs w:val="22"/>
              </w:rPr>
              <w:t>rass</w:t>
            </w:r>
          </w:p>
        </w:tc>
        <w:tc>
          <w:tcPr>
            <w:tcW w:w="1701" w:type="dxa"/>
            <w:tcBorders>
              <w:bottom w:val="single" w:sz="4" w:space="0" w:color="auto"/>
            </w:tcBorders>
            <w:vAlign w:val="center"/>
          </w:tcPr>
          <w:p w14:paraId="3CE6E39E" w14:textId="5CFA801A" w:rsidR="00166386" w:rsidRPr="00FA5395" w:rsidRDefault="00916535" w:rsidP="00E96A72">
            <w:pPr>
              <w:spacing w:afterLines="25" w:after="78"/>
              <w:ind w:firstLineChars="0" w:firstLine="0"/>
              <w:jc w:val="center"/>
              <w:rPr>
                <w:szCs w:val="22"/>
              </w:rPr>
            </w:pPr>
            <w:r w:rsidRPr="00FA5395">
              <w:rPr>
                <w:rFonts w:hint="eastAsia"/>
                <w:szCs w:val="22"/>
              </w:rPr>
              <w:t>J</w:t>
            </w:r>
            <w:r w:rsidRPr="00FA5395">
              <w:rPr>
                <w:szCs w:val="22"/>
              </w:rPr>
              <w:t>anuary</w:t>
            </w:r>
          </w:p>
        </w:tc>
      </w:tr>
      <w:tr w:rsidR="00166386" w:rsidRPr="00FA5395" w14:paraId="29EADF4B" w14:textId="77777777" w:rsidTr="005278AF">
        <w:tc>
          <w:tcPr>
            <w:tcW w:w="1992" w:type="dxa"/>
            <w:tcBorders>
              <w:top w:val="single" w:sz="4" w:space="0" w:color="auto"/>
            </w:tcBorders>
            <w:vAlign w:val="center"/>
          </w:tcPr>
          <w:p w14:paraId="03FCE199" w14:textId="661C9CB4" w:rsidR="00166386" w:rsidRPr="00FA5395" w:rsidRDefault="008142D5" w:rsidP="00E96A72">
            <w:pPr>
              <w:spacing w:beforeLines="25" w:before="78" w:afterLines="25" w:after="78"/>
              <w:ind w:firstLineChars="0" w:firstLine="0"/>
              <w:jc w:val="center"/>
              <w:rPr>
                <w:i/>
                <w:iCs/>
                <w:szCs w:val="22"/>
              </w:rPr>
            </w:pPr>
            <w:r w:rsidRPr="00FA5395">
              <w:rPr>
                <w:rFonts w:hint="eastAsia"/>
                <w:i/>
                <w:iCs/>
                <w:szCs w:val="22"/>
              </w:rPr>
              <w:t>N</w:t>
            </w:r>
            <w:r w:rsidRPr="00FA5395">
              <w:rPr>
                <w:i/>
                <w:iCs/>
                <w:szCs w:val="22"/>
              </w:rPr>
              <w:t>orthwest China</w:t>
            </w:r>
          </w:p>
        </w:tc>
        <w:tc>
          <w:tcPr>
            <w:tcW w:w="2544" w:type="dxa"/>
            <w:tcBorders>
              <w:top w:val="single" w:sz="4" w:space="0" w:color="auto"/>
            </w:tcBorders>
            <w:vAlign w:val="center"/>
          </w:tcPr>
          <w:p w14:paraId="17676BB3" w14:textId="45147FC9" w:rsidR="00166386" w:rsidRPr="00FA5395" w:rsidRDefault="00F30AF2" w:rsidP="00F30AF2">
            <w:pPr>
              <w:wordWrap w:val="0"/>
              <w:spacing w:beforeLines="25" w:before="78" w:afterLines="25" w:after="78"/>
              <w:ind w:firstLineChars="0" w:firstLine="0"/>
              <w:jc w:val="right"/>
              <w:rPr>
                <w:szCs w:val="22"/>
              </w:rPr>
            </w:pPr>
            <w:r w:rsidRPr="00FA5395">
              <w:rPr>
                <w:rFonts w:hint="eastAsia"/>
                <w:szCs w:val="22"/>
              </w:rPr>
              <w:t>0</w:t>
            </w:r>
            <w:r w:rsidRPr="00FA5395">
              <w:rPr>
                <w:szCs w:val="22"/>
              </w:rPr>
              <w:t>.12 ± 0.06</w:t>
            </w:r>
          </w:p>
        </w:tc>
        <w:tc>
          <w:tcPr>
            <w:tcW w:w="1985" w:type="dxa"/>
            <w:tcBorders>
              <w:top w:val="single" w:sz="4" w:space="0" w:color="auto"/>
            </w:tcBorders>
            <w:vAlign w:val="center"/>
          </w:tcPr>
          <w:p w14:paraId="759B6B14" w14:textId="2F3E7867" w:rsidR="00166386" w:rsidRPr="00FA5395" w:rsidRDefault="00594F8B" w:rsidP="00594F8B">
            <w:pPr>
              <w:wordWrap w:val="0"/>
              <w:spacing w:beforeLines="25" w:before="78" w:afterLines="25" w:after="78"/>
              <w:ind w:firstLineChars="0" w:firstLine="0"/>
              <w:jc w:val="right"/>
              <w:rPr>
                <w:szCs w:val="22"/>
              </w:rPr>
            </w:pPr>
            <w:r w:rsidRPr="00FA5395">
              <w:rPr>
                <w:rFonts w:hint="eastAsia"/>
                <w:szCs w:val="22"/>
              </w:rPr>
              <w:t>1</w:t>
            </w:r>
            <w:r w:rsidRPr="00FA5395">
              <w:rPr>
                <w:szCs w:val="22"/>
              </w:rPr>
              <w:t>.36 ±</w:t>
            </w:r>
            <w:r w:rsidR="00B00380" w:rsidRPr="00FA5395">
              <w:rPr>
                <w:szCs w:val="22"/>
              </w:rPr>
              <w:t xml:space="preserve"> 0.77</w:t>
            </w:r>
          </w:p>
        </w:tc>
        <w:tc>
          <w:tcPr>
            <w:tcW w:w="1984" w:type="dxa"/>
            <w:tcBorders>
              <w:top w:val="single" w:sz="4" w:space="0" w:color="auto"/>
            </w:tcBorders>
            <w:vAlign w:val="center"/>
          </w:tcPr>
          <w:p w14:paraId="6667CFE9" w14:textId="5BDB344B" w:rsidR="00166386" w:rsidRPr="00FA5395" w:rsidRDefault="004C1BAB" w:rsidP="004C1BAB">
            <w:pPr>
              <w:wordWrap w:val="0"/>
              <w:spacing w:beforeLines="25" w:before="78" w:afterLines="25" w:after="78"/>
              <w:ind w:firstLineChars="0" w:firstLine="0"/>
              <w:jc w:val="right"/>
              <w:rPr>
                <w:szCs w:val="22"/>
              </w:rPr>
            </w:pPr>
            <w:r w:rsidRPr="00FA5395">
              <w:rPr>
                <w:rFonts w:hint="eastAsia"/>
                <w:szCs w:val="22"/>
              </w:rPr>
              <w:t>4</w:t>
            </w:r>
            <w:r w:rsidRPr="00FA5395">
              <w:rPr>
                <w:szCs w:val="22"/>
              </w:rPr>
              <w:t>.84 ± 2.76</w:t>
            </w:r>
          </w:p>
        </w:tc>
        <w:tc>
          <w:tcPr>
            <w:tcW w:w="1985" w:type="dxa"/>
            <w:tcBorders>
              <w:top w:val="single" w:sz="4" w:space="0" w:color="auto"/>
            </w:tcBorders>
            <w:vAlign w:val="center"/>
          </w:tcPr>
          <w:p w14:paraId="37A01468" w14:textId="4CB9677D" w:rsidR="00166386" w:rsidRPr="00FA5395" w:rsidRDefault="004C1BAB" w:rsidP="004C1BAB">
            <w:pPr>
              <w:wordWrap w:val="0"/>
              <w:spacing w:beforeLines="25" w:before="78" w:afterLines="25" w:after="78"/>
              <w:ind w:firstLineChars="0" w:firstLine="0"/>
              <w:jc w:val="right"/>
              <w:rPr>
                <w:szCs w:val="22"/>
              </w:rPr>
            </w:pPr>
            <w:r w:rsidRPr="00FA5395">
              <w:rPr>
                <w:rFonts w:hint="eastAsia"/>
                <w:szCs w:val="22"/>
              </w:rPr>
              <w:t>0</w:t>
            </w:r>
            <w:r w:rsidRPr="00FA5395">
              <w:rPr>
                <w:szCs w:val="22"/>
              </w:rPr>
              <w:t>.10 ± 0.06</w:t>
            </w:r>
          </w:p>
        </w:tc>
        <w:tc>
          <w:tcPr>
            <w:tcW w:w="1984" w:type="dxa"/>
            <w:tcBorders>
              <w:top w:val="single" w:sz="4" w:space="0" w:color="auto"/>
            </w:tcBorders>
            <w:vAlign w:val="center"/>
          </w:tcPr>
          <w:p w14:paraId="133BAFCD" w14:textId="5B009F8D" w:rsidR="00166386" w:rsidRPr="00FA5395" w:rsidRDefault="00D723A5" w:rsidP="00E96A72">
            <w:pPr>
              <w:spacing w:beforeLines="25" w:before="78" w:afterLines="25" w:after="78"/>
              <w:ind w:firstLineChars="0" w:firstLine="0"/>
              <w:jc w:val="center"/>
              <w:rPr>
                <w:szCs w:val="22"/>
              </w:rPr>
            </w:pPr>
            <w:r w:rsidRPr="00FA5395">
              <w:rPr>
                <w:rFonts w:hint="eastAsia"/>
                <w:szCs w:val="22"/>
              </w:rPr>
              <w:t>C</w:t>
            </w:r>
            <w:r w:rsidRPr="00FA5395">
              <w:rPr>
                <w:szCs w:val="22"/>
              </w:rPr>
              <w:t>rop</w:t>
            </w:r>
          </w:p>
        </w:tc>
        <w:tc>
          <w:tcPr>
            <w:tcW w:w="1701" w:type="dxa"/>
            <w:tcBorders>
              <w:top w:val="single" w:sz="4" w:space="0" w:color="auto"/>
            </w:tcBorders>
            <w:vAlign w:val="center"/>
          </w:tcPr>
          <w:p w14:paraId="73D41307" w14:textId="3817B1B1" w:rsidR="00166386" w:rsidRPr="00FA5395" w:rsidRDefault="003A7F25" w:rsidP="00E96A72">
            <w:pPr>
              <w:spacing w:beforeLines="25" w:before="78" w:afterLines="25" w:after="78"/>
              <w:ind w:firstLineChars="0" w:firstLine="0"/>
              <w:jc w:val="center"/>
              <w:rPr>
                <w:szCs w:val="22"/>
              </w:rPr>
            </w:pPr>
            <w:r w:rsidRPr="00FA5395">
              <w:rPr>
                <w:rFonts w:hint="eastAsia"/>
                <w:szCs w:val="22"/>
              </w:rPr>
              <w:t>A</w:t>
            </w:r>
            <w:r w:rsidRPr="00FA5395">
              <w:rPr>
                <w:szCs w:val="22"/>
              </w:rPr>
              <w:t>pril</w:t>
            </w:r>
          </w:p>
        </w:tc>
      </w:tr>
      <w:tr w:rsidR="00166386" w:rsidRPr="00FA5395" w14:paraId="01EC8297" w14:textId="77777777" w:rsidTr="005278AF">
        <w:tc>
          <w:tcPr>
            <w:tcW w:w="1992" w:type="dxa"/>
            <w:vAlign w:val="center"/>
          </w:tcPr>
          <w:p w14:paraId="3284FB84" w14:textId="017EEDDB" w:rsidR="00166386" w:rsidRPr="00FA5395" w:rsidRDefault="00874A57" w:rsidP="00166386">
            <w:pPr>
              <w:ind w:firstLineChars="0" w:firstLine="0"/>
              <w:jc w:val="center"/>
              <w:rPr>
                <w:szCs w:val="22"/>
              </w:rPr>
            </w:pPr>
            <w:r w:rsidRPr="00FA5395">
              <w:rPr>
                <w:rFonts w:hint="eastAsia"/>
                <w:szCs w:val="22"/>
              </w:rPr>
              <w:t>S</w:t>
            </w:r>
            <w:r w:rsidRPr="00FA5395">
              <w:rPr>
                <w:szCs w:val="22"/>
              </w:rPr>
              <w:t>haanxi</w:t>
            </w:r>
          </w:p>
        </w:tc>
        <w:tc>
          <w:tcPr>
            <w:tcW w:w="2544" w:type="dxa"/>
            <w:vAlign w:val="center"/>
          </w:tcPr>
          <w:p w14:paraId="32B1C46E" w14:textId="0593A527" w:rsidR="00166386" w:rsidRPr="00FA5395" w:rsidRDefault="004C2C9B" w:rsidP="004C2C9B">
            <w:pPr>
              <w:wordWrap w:val="0"/>
              <w:ind w:firstLineChars="0" w:firstLine="0"/>
              <w:jc w:val="right"/>
              <w:rPr>
                <w:szCs w:val="22"/>
              </w:rPr>
            </w:pPr>
            <w:r w:rsidRPr="00FA5395">
              <w:rPr>
                <w:rFonts w:hint="eastAsia"/>
                <w:szCs w:val="22"/>
              </w:rPr>
              <w:t>0</w:t>
            </w:r>
            <w:r w:rsidRPr="00FA5395">
              <w:rPr>
                <w:szCs w:val="22"/>
              </w:rPr>
              <w:t>.03 ± 0.02</w:t>
            </w:r>
          </w:p>
        </w:tc>
        <w:tc>
          <w:tcPr>
            <w:tcW w:w="1985" w:type="dxa"/>
            <w:vAlign w:val="center"/>
          </w:tcPr>
          <w:p w14:paraId="68C982C1" w14:textId="47E7BE85" w:rsidR="00166386" w:rsidRPr="00FA5395" w:rsidRDefault="00874A57" w:rsidP="00874A57">
            <w:pPr>
              <w:wordWrap w:val="0"/>
              <w:ind w:firstLineChars="0" w:firstLine="0"/>
              <w:jc w:val="right"/>
              <w:rPr>
                <w:szCs w:val="22"/>
              </w:rPr>
            </w:pPr>
            <w:r w:rsidRPr="00FA5395">
              <w:rPr>
                <w:rFonts w:hint="eastAsia"/>
                <w:szCs w:val="22"/>
              </w:rPr>
              <w:t>0</w:t>
            </w:r>
            <w:r w:rsidRPr="00FA5395">
              <w:rPr>
                <w:szCs w:val="22"/>
              </w:rPr>
              <w:t>.29 ± 0.18</w:t>
            </w:r>
          </w:p>
        </w:tc>
        <w:tc>
          <w:tcPr>
            <w:tcW w:w="1984" w:type="dxa"/>
            <w:vAlign w:val="center"/>
          </w:tcPr>
          <w:p w14:paraId="15AA1B4E" w14:textId="2DF8D6FB" w:rsidR="00166386" w:rsidRPr="00FA5395" w:rsidRDefault="00156310" w:rsidP="00156310">
            <w:pPr>
              <w:wordWrap w:val="0"/>
              <w:ind w:firstLineChars="0" w:firstLine="0"/>
              <w:jc w:val="right"/>
              <w:rPr>
                <w:szCs w:val="22"/>
              </w:rPr>
            </w:pPr>
            <w:r w:rsidRPr="00FA5395">
              <w:rPr>
                <w:rFonts w:hint="eastAsia"/>
                <w:szCs w:val="22"/>
              </w:rPr>
              <w:t>1</w:t>
            </w:r>
            <w:r w:rsidRPr="00FA5395">
              <w:rPr>
                <w:szCs w:val="22"/>
              </w:rPr>
              <w:t>.02 ± 0.64</w:t>
            </w:r>
          </w:p>
        </w:tc>
        <w:tc>
          <w:tcPr>
            <w:tcW w:w="1985" w:type="dxa"/>
            <w:vAlign w:val="center"/>
          </w:tcPr>
          <w:p w14:paraId="39E6361C" w14:textId="0C8D16A3" w:rsidR="00166386" w:rsidRPr="00FA5395" w:rsidRDefault="00156310" w:rsidP="00156310">
            <w:pPr>
              <w:wordWrap w:val="0"/>
              <w:ind w:firstLineChars="0" w:firstLine="0"/>
              <w:jc w:val="right"/>
              <w:rPr>
                <w:szCs w:val="22"/>
              </w:rPr>
            </w:pPr>
            <w:r w:rsidRPr="00FA5395">
              <w:rPr>
                <w:rFonts w:hint="eastAsia"/>
                <w:szCs w:val="22"/>
              </w:rPr>
              <w:t>0</w:t>
            </w:r>
            <w:r w:rsidRPr="00FA5395">
              <w:rPr>
                <w:szCs w:val="22"/>
              </w:rPr>
              <w:t>.03 ±</w:t>
            </w:r>
            <w:r w:rsidR="00E5517F" w:rsidRPr="00FA5395">
              <w:rPr>
                <w:szCs w:val="22"/>
              </w:rPr>
              <w:t xml:space="preserve"> 0.02</w:t>
            </w:r>
          </w:p>
        </w:tc>
        <w:tc>
          <w:tcPr>
            <w:tcW w:w="1984" w:type="dxa"/>
            <w:vAlign w:val="center"/>
          </w:tcPr>
          <w:p w14:paraId="4FB6A18B" w14:textId="6BDCEC5C" w:rsidR="00166386" w:rsidRPr="00FA5395" w:rsidRDefault="00D723A5"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2C603561" w14:textId="14F7AA89" w:rsidR="00166386" w:rsidRPr="00FA5395" w:rsidRDefault="003A7F25"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0DAFD1A7" w14:textId="77777777" w:rsidTr="005278AF">
        <w:tc>
          <w:tcPr>
            <w:tcW w:w="1992" w:type="dxa"/>
            <w:vAlign w:val="center"/>
          </w:tcPr>
          <w:p w14:paraId="695A7EBE" w14:textId="20470BF8" w:rsidR="00166386" w:rsidRPr="00FA5395" w:rsidRDefault="00874A57" w:rsidP="00166386">
            <w:pPr>
              <w:ind w:firstLineChars="0" w:firstLine="0"/>
              <w:jc w:val="center"/>
              <w:rPr>
                <w:szCs w:val="22"/>
              </w:rPr>
            </w:pPr>
            <w:r w:rsidRPr="00FA5395">
              <w:rPr>
                <w:rFonts w:hint="eastAsia"/>
                <w:szCs w:val="22"/>
              </w:rPr>
              <w:t>G</w:t>
            </w:r>
            <w:r w:rsidRPr="00FA5395">
              <w:rPr>
                <w:szCs w:val="22"/>
              </w:rPr>
              <w:t>ansu</w:t>
            </w:r>
          </w:p>
        </w:tc>
        <w:tc>
          <w:tcPr>
            <w:tcW w:w="2544" w:type="dxa"/>
            <w:vAlign w:val="center"/>
          </w:tcPr>
          <w:p w14:paraId="4FBD3F74" w14:textId="5BF676B8" w:rsidR="00166386" w:rsidRPr="00FA5395" w:rsidRDefault="004C2C9B" w:rsidP="004C2C9B">
            <w:pPr>
              <w:wordWrap w:val="0"/>
              <w:ind w:firstLineChars="0" w:firstLine="0"/>
              <w:jc w:val="right"/>
              <w:rPr>
                <w:szCs w:val="22"/>
              </w:rPr>
            </w:pPr>
            <w:r w:rsidRPr="00FA5395">
              <w:rPr>
                <w:rFonts w:hint="eastAsia"/>
                <w:szCs w:val="22"/>
              </w:rPr>
              <w:t>0</w:t>
            </w:r>
            <w:r w:rsidRPr="00FA5395">
              <w:rPr>
                <w:szCs w:val="22"/>
              </w:rPr>
              <w:t>.02 ± 0.01</w:t>
            </w:r>
          </w:p>
        </w:tc>
        <w:tc>
          <w:tcPr>
            <w:tcW w:w="1985" w:type="dxa"/>
            <w:vAlign w:val="center"/>
          </w:tcPr>
          <w:p w14:paraId="2A381C5C" w14:textId="79E239EC" w:rsidR="00166386" w:rsidRPr="00FA5395" w:rsidRDefault="00B2306C" w:rsidP="00B2306C">
            <w:pPr>
              <w:wordWrap w:val="0"/>
              <w:ind w:firstLineChars="0" w:firstLine="0"/>
              <w:jc w:val="right"/>
              <w:rPr>
                <w:szCs w:val="22"/>
              </w:rPr>
            </w:pPr>
            <w:r w:rsidRPr="00FA5395">
              <w:rPr>
                <w:rFonts w:hint="eastAsia"/>
                <w:szCs w:val="22"/>
              </w:rPr>
              <w:t>0</w:t>
            </w:r>
            <w:r w:rsidRPr="00FA5395">
              <w:rPr>
                <w:szCs w:val="22"/>
              </w:rPr>
              <w:t>.14 ± 0.04</w:t>
            </w:r>
          </w:p>
        </w:tc>
        <w:tc>
          <w:tcPr>
            <w:tcW w:w="1984" w:type="dxa"/>
            <w:vAlign w:val="center"/>
          </w:tcPr>
          <w:p w14:paraId="45A4B962" w14:textId="175DDF66" w:rsidR="00166386" w:rsidRPr="00FA5395" w:rsidRDefault="00156310" w:rsidP="00156310">
            <w:pPr>
              <w:wordWrap w:val="0"/>
              <w:ind w:firstLineChars="0" w:firstLine="0"/>
              <w:jc w:val="right"/>
              <w:rPr>
                <w:szCs w:val="22"/>
              </w:rPr>
            </w:pPr>
            <w:r w:rsidRPr="00FA5395">
              <w:rPr>
                <w:rFonts w:hint="eastAsia"/>
                <w:szCs w:val="22"/>
              </w:rPr>
              <w:t>0</w:t>
            </w:r>
            <w:r w:rsidRPr="00FA5395">
              <w:rPr>
                <w:szCs w:val="22"/>
              </w:rPr>
              <w:t>.48 ± 0.13</w:t>
            </w:r>
          </w:p>
        </w:tc>
        <w:tc>
          <w:tcPr>
            <w:tcW w:w="1985" w:type="dxa"/>
            <w:vAlign w:val="center"/>
          </w:tcPr>
          <w:p w14:paraId="5B68B4C6" w14:textId="1AC62D12" w:rsidR="00166386" w:rsidRPr="00FA5395" w:rsidRDefault="00E5517F" w:rsidP="00E5517F">
            <w:pPr>
              <w:wordWrap w:val="0"/>
              <w:ind w:firstLineChars="0" w:firstLine="0"/>
              <w:jc w:val="right"/>
              <w:rPr>
                <w:szCs w:val="22"/>
              </w:rPr>
            </w:pPr>
            <w:r w:rsidRPr="00FA5395">
              <w:rPr>
                <w:rFonts w:hint="eastAsia"/>
                <w:szCs w:val="22"/>
              </w:rPr>
              <w:t>0</w:t>
            </w:r>
            <w:r w:rsidRPr="00FA5395">
              <w:rPr>
                <w:szCs w:val="22"/>
              </w:rPr>
              <w:t>.01 ± 0.00</w:t>
            </w:r>
          </w:p>
        </w:tc>
        <w:tc>
          <w:tcPr>
            <w:tcW w:w="1984" w:type="dxa"/>
            <w:vAlign w:val="center"/>
          </w:tcPr>
          <w:p w14:paraId="5AEBF768" w14:textId="156472BF" w:rsidR="00166386" w:rsidRPr="00FA5395" w:rsidRDefault="00D723A5"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297F24B4" w14:textId="75E31483" w:rsidR="00166386" w:rsidRPr="00FA5395" w:rsidRDefault="003A7F25"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14C572C2" w14:textId="77777777" w:rsidTr="005278AF">
        <w:tc>
          <w:tcPr>
            <w:tcW w:w="1992" w:type="dxa"/>
            <w:vAlign w:val="center"/>
          </w:tcPr>
          <w:p w14:paraId="2D0AB95A" w14:textId="5B4B669B" w:rsidR="00166386" w:rsidRPr="00FA5395" w:rsidRDefault="00874A57" w:rsidP="00166386">
            <w:pPr>
              <w:ind w:firstLineChars="0" w:firstLine="0"/>
              <w:jc w:val="center"/>
              <w:rPr>
                <w:szCs w:val="22"/>
              </w:rPr>
            </w:pPr>
            <w:r w:rsidRPr="00FA5395">
              <w:rPr>
                <w:rFonts w:hint="eastAsia"/>
                <w:szCs w:val="22"/>
              </w:rPr>
              <w:t>Q</w:t>
            </w:r>
            <w:r w:rsidRPr="00FA5395">
              <w:rPr>
                <w:szCs w:val="22"/>
              </w:rPr>
              <w:t>inghai</w:t>
            </w:r>
          </w:p>
        </w:tc>
        <w:tc>
          <w:tcPr>
            <w:tcW w:w="2544" w:type="dxa"/>
            <w:vAlign w:val="center"/>
          </w:tcPr>
          <w:p w14:paraId="0F7588B1" w14:textId="182D52F5" w:rsidR="00166386" w:rsidRPr="00FA5395" w:rsidRDefault="004C2C9B" w:rsidP="004C2C9B">
            <w:pPr>
              <w:wordWrap w:val="0"/>
              <w:ind w:firstLineChars="0" w:firstLine="0"/>
              <w:jc w:val="right"/>
              <w:rPr>
                <w:szCs w:val="22"/>
              </w:rPr>
            </w:pPr>
            <w:r w:rsidRPr="00FA5395">
              <w:rPr>
                <w:rFonts w:hint="eastAsia"/>
                <w:szCs w:val="22"/>
              </w:rPr>
              <w:t>0</w:t>
            </w:r>
            <w:r w:rsidRPr="00FA5395">
              <w:rPr>
                <w:szCs w:val="22"/>
              </w:rPr>
              <w:t>.00 ± 0.00</w:t>
            </w:r>
          </w:p>
        </w:tc>
        <w:tc>
          <w:tcPr>
            <w:tcW w:w="1985" w:type="dxa"/>
            <w:vAlign w:val="center"/>
          </w:tcPr>
          <w:p w14:paraId="2B099D5B" w14:textId="3884EE5E" w:rsidR="00166386" w:rsidRPr="00FA5395" w:rsidRDefault="00B2306C" w:rsidP="00B2306C">
            <w:pPr>
              <w:wordWrap w:val="0"/>
              <w:ind w:firstLineChars="0" w:firstLine="0"/>
              <w:jc w:val="right"/>
              <w:rPr>
                <w:szCs w:val="22"/>
              </w:rPr>
            </w:pPr>
            <w:r w:rsidRPr="00FA5395">
              <w:rPr>
                <w:rFonts w:hint="eastAsia"/>
                <w:szCs w:val="22"/>
              </w:rPr>
              <w:t>0</w:t>
            </w:r>
            <w:r w:rsidRPr="00FA5395">
              <w:rPr>
                <w:szCs w:val="22"/>
              </w:rPr>
              <w:t>.03 ± 0.01</w:t>
            </w:r>
          </w:p>
        </w:tc>
        <w:tc>
          <w:tcPr>
            <w:tcW w:w="1984" w:type="dxa"/>
            <w:vAlign w:val="center"/>
          </w:tcPr>
          <w:p w14:paraId="2AE68899" w14:textId="5700CB25" w:rsidR="00166386" w:rsidRPr="00FA5395" w:rsidRDefault="00156310" w:rsidP="00156310">
            <w:pPr>
              <w:wordWrap w:val="0"/>
              <w:ind w:firstLineChars="0" w:firstLine="0"/>
              <w:jc w:val="right"/>
              <w:rPr>
                <w:szCs w:val="22"/>
              </w:rPr>
            </w:pPr>
            <w:r w:rsidRPr="00FA5395">
              <w:rPr>
                <w:rFonts w:hint="eastAsia"/>
                <w:szCs w:val="22"/>
              </w:rPr>
              <w:t>0</w:t>
            </w:r>
            <w:r w:rsidRPr="00FA5395">
              <w:rPr>
                <w:szCs w:val="22"/>
              </w:rPr>
              <w:t>.08 ± 0.03</w:t>
            </w:r>
          </w:p>
        </w:tc>
        <w:tc>
          <w:tcPr>
            <w:tcW w:w="1985" w:type="dxa"/>
            <w:vAlign w:val="center"/>
          </w:tcPr>
          <w:p w14:paraId="69131592" w14:textId="6C96131C" w:rsidR="00166386" w:rsidRPr="00FA5395" w:rsidRDefault="00E5517F" w:rsidP="00E5517F">
            <w:pPr>
              <w:wordWrap w:val="0"/>
              <w:ind w:firstLineChars="0" w:firstLine="0"/>
              <w:jc w:val="right"/>
              <w:rPr>
                <w:szCs w:val="22"/>
              </w:rPr>
            </w:pPr>
            <w:r w:rsidRPr="00FA5395">
              <w:rPr>
                <w:rFonts w:hint="eastAsia"/>
                <w:szCs w:val="22"/>
              </w:rPr>
              <w:t>0</w:t>
            </w:r>
            <w:r w:rsidRPr="00FA5395">
              <w:rPr>
                <w:szCs w:val="22"/>
              </w:rPr>
              <w:t>.00 ± 0.00</w:t>
            </w:r>
          </w:p>
        </w:tc>
        <w:tc>
          <w:tcPr>
            <w:tcW w:w="1984" w:type="dxa"/>
            <w:vAlign w:val="center"/>
          </w:tcPr>
          <w:p w14:paraId="1C2F6087" w14:textId="4992BD76" w:rsidR="00166386" w:rsidRPr="00FA5395" w:rsidRDefault="00D723A5"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6096D064" w14:textId="197DC412" w:rsidR="00166386" w:rsidRPr="00FA5395" w:rsidRDefault="003A7F25" w:rsidP="00166386">
            <w:pPr>
              <w:ind w:firstLineChars="0" w:firstLine="0"/>
              <w:jc w:val="center"/>
              <w:rPr>
                <w:szCs w:val="22"/>
              </w:rPr>
            </w:pPr>
            <w:r w:rsidRPr="00FA5395">
              <w:rPr>
                <w:rFonts w:hint="eastAsia"/>
                <w:szCs w:val="22"/>
              </w:rPr>
              <w:t>O</w:t>
            </w:r>
            <w:r w:rsidRPr="00FA5395">
              <w:rPr>
                <w:szCs w:val="22"/>
              </w:rPr>
              <w:t>ctober</w:t>
            </w:r>
          </w:p>
        </w:tc>
      </w:tr>
      <w:tr w:rsidR="00166386" w:rsidRPr="00FA5395" w14:paraId="0BB45E6A" w14:textId="77777777" w:rsidTr="005278AF">
        <w:tc>
          <w:tcPr>
            <w:tcW w:w="1992" w:type="dxa"/>
            <w:vAlign w:val="center"/>
          </w:tcPr>
          <w:p w14:paraId="75D03B90" w14:textId="243AC1F9" w:rsidR="00166386" w:rsidRPr="00FA5395" w:rsidRDefault="00874A57" w:rsidP="00166386">
            <w:pPr>
              <w:ind w:firstLineChars="0" w:firstLine="0"/>
              <w:jc w:val="center"/>
              <w:rPr>
                <w:szCs w:val="22"/>
              </w:rPr>
            </w:pPr>
            <w:r w:rsidRPr="00FA5395">
              <w:rPr>
                <w:rFonts w:hint="eastAsia"/>
                <w:szCs w:val="22"/>
              </w:rPr>
              <w:t>N</w:t>
            </w:r>
            <w:r w:rsidRPr="00FA5395">
              <w:rPr>
                <w:szCs w:val="22"/>
              </w:rPr>
              <w:t>ingxia</w:t>
            </w:r>
          </w:p>
        </w:tc>
        <w:tc>
          <w:tcPr>
            <w:tcW w:w="2544" w:type="dxa"/>
            <w:vAlign w:val="center"/>
          </w:tcPr>
          <w:p w14:paraId="508A0144" w14:textId="3F07966F" w:rsidR="00166386" w:rsidRPr="00FA5395" w:rsidRDefault="004C2C9B" w:rsidP="004C2C9B">
            <w:pPr>
              <w:wordWrap w:val="0"/>
              <w:ind w:firstLineChars="0" w:firstLine="0"/>
              <w:jc w:val="right"/>
              <w:rPr>
                <w:szCs w:val="22"/>
              </w:rPr>
            </w:pPr>
            <w:r w:rsidRPr="00FA5395">
              <w:rPr>
                <w:rFonts w:hint="eastAsia"/>
                <w:szCs w:val="22"/>
              </w:rPr>
              <w:t>0</w:t>
            </w:r>
            <w:r w:rsidRPr="00FA5395">
              <w:rPr>
                <w:szCs w:val="22"/>
              </w:rPr>
              <w:t>.01 ± 0.01</w:t>
            </w:r>
          </w:p>
        </w:tc>
        <w:tc>
          <w:tcPr>
            <w:tcW w:w="1985" w:type="dxa"/>
            <w:vAlign w:val="center"/>
          </w:tcPr>
          <w:p w14:paraId="595F7494" w14:textId="3DB32F3E" w:rsidR="00166386" w:rsidRPr="00FA5395" w:rsidRDefault="00B2306C" w:rsidP="00B2306C">
            <w:pPr>
              <w:wordWrap w:val="0"/>
              <w:ind w:firstLineChars="0" w:firstLine="0"/>
              <w:jc w:val="right"/>
              <w:rPr>
                <w:szCs w:val="22"/>
              </w:rPr>
            </w:pPr>
            <w:r w:rsidRPr="00FA5395">
              <w:rPr>
                <w:rFonts w:hint="eastAsia"/>
                <w:szCs w:val="22"/>
              </w:rPr>
              <w:t>0</w:t>
            </w:r>
            <w:r w:rsidRPr="00FA5395">
              <w:rPr>
                <w:szCs w:val="22"/>
              </w:rPr>
              <w:t>.09 ± 0.06</w:t>
            </w:r>
          </w:p>
        </w:tc>
        <w:tc>
          <w:tcPr>
            <w:tcW w:w="1984" w:type="dxa"/>
            <w:vAlign w:val="center"/>
          </w:tcPr>
          <w:p w14:paraId="3E083AAA" w14:textId="52EEB127" w:rsidR="00166386" w:rsidRPr="00FA5395" w:rsidRDefault="00156310" w:rsidP="00156310">
            <w:pPr>
              <w:wordWrap w:val="0"/>
              <w:ind w:firstLineChars="0" w:firstLine="0"/>
              <w:jc w:val="right"/>
              <w:rPr>
                <w:szCs w:val="22"/>
              </w:rPr>
            </w:pPr>
            <w:r w:rsidRPr="00FA5395">
              <w:rPr>
                <w:rFonts w:hint="eastAsia"/>
                <w:szCs w:val="22"/>
              </w:rPr>
              <w:t>0</w:t>
            </w:r>
            <w:r w:rsidRPr="00FA5395">
              <w:rPr>
                <w:szCs w:val="22"/>
              </w:rPr>
              <w:t>.29 ± 0.20</w:t>
            </w:r>
          </w:p>
        </w:tc>
        <w:tc>
          <w:tcPr>
            <w:tcW w:w="1985" w:type="dxa"/>
            <w:vAlign w:val="center"/>
          </w:tcPr>
          <w:p w14:paraId="5CBF70FC" w14:textId="79D3257F" w:rsidR="00166386" w:rsidRPr="00FA5395" w:rsidRDefault="00E5517F" w:rsidP="00E5517F">
            <w:pPr>
              <w:wordWrap w:val="0"/>
              <w:ind w:firstLineChars="0" w:firstLine="0"/>
              <w:jc w:val="right"/>
              <w:rPr>
                <w:szCs w:val="22"/>
              </w:rPr>
            </w:pPr>
            <w:r w:rsidRPr="00FA5395">
              <w:rPr>
                <w:rFonts w:hint="eastAsia"/>
                <w:szCs w:val="22"/>
              </w:rPr>
              <w:t>0</w:t>
            </w:r>
            <w:r w:rsidRPr="00FA5395">
              <w:rPr>
                <w:szCs w:val="22"/>
              </w:rPr>
              <w:t>.01 ± 0.00</w:t>
            </w:r>
          </w:p>
        </w:tc>
        <w:tc>
          <w:tcPr>
            <w:tcW w:w="1984" w:type="dxa"/>
            <w:vAlign w:val="center"/>
          </w:tcPr>
          <w:p w14:paraId="375E5C99" w14:textId="1D7B3AED" w:rsidR="00166386" w:rsidRPr="00FA5395" w:rsidRDefault="00D723A5"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3A132662" w14:textId="1CE86D34" w:rsidR="00166386" w:rsidRPr="00FA5395" w:rsidRDefault="003A7F25" w:rsidP="00166386">
            <w:pPr>
              <w:ind w:firstLineChars="0" w:firstLine="0"/>
              <w:jc w:val="center"/>
              <w:rPr>
                <w:szCs w:val="22"/>
              </w:rPr>
            </w:pPr>
            <w:r w:rsidRPr="00FA5395">
              <w:rPr>
                <w:rFonts w:hint="eastAsia"/>
                <w:szCs w:val="22"/>
              </w:rPr>
              <w:t>O</w:t>
            </w:r>
            <w:r w:rsidRPr="00FA5395">
              <w:rPr>
                <w:szCs w:val="22"/>
              </w:rPr>
              <w:t>ctober</w:t>
            </w:r>
          </w:p>
        </w:tc>
      </w:tr>
      <w:tr w:rsidR="00166386" w:rsidRPr="00FA5395" w14:paraId="634595B0" w14:textId="77777777" w:rsidTr="005278AF">
        <w:tc>
          <w:tcPr>
            <w:tcW w:w="1992" w:type="dxa"/>
            <w:tcBorders>
              <w:bottom w:val="single" w:sz="4" w:space="0" w:color="auto"/>
            </w:tcBorders>
            <w:vAlign w:val="center"/>
          </w:tcPr>
          <w:p w14:paraId="2196AFB3" w14:textId="0479BBD4" w:rsidR="00166386" w:rsidRPr="00FA5395" w:rsidRDefault="00874A57" w:rsidP="00874A57">
            <w:pPr>
              <w:spacing w:afterLines="25" w:after="78"/>
              <w:ind w:firstLineChars="0" w:firstLine="0"/>
              <w:jc w:val="center"/>
              <w:rPr>
                <w:szCs w:val="22"/>
              </w:rPr>
            </w:pPr>
            <w:r w:rsidRPr="00FA5395">
              <w:rPr>
                <w:rFonts w:hint="eastAsia"/>
                <w:szCs w:val="22"/>
              </w:rPr>
              <w:t>X</w:t>
            </w:r>
            <w:r w:rsidRPr="00FA5395">
              <w:rPr>
                <w:szCs w:val="22"/>
              </w:rPr>
              <w:t>injiang</w:t>
            </w:r>
          </w:p>
        </w:tc>
        <w:tc>
          <w:tcPr>
            <w:tcW w:w="2544" w:type="dxa"/>
            <w:tcBorders>
              <w:bottom w:val="single" w:sz="4" w:space="0" w:color="auto"/>
            </w:tcBorders>
            <w:vAlign w:val="center"/>
          </w:tcPr>
          <w:p w14:paraId="2CDF196E" w14:textId="133AF895" w:rsidR="00166386" w:rsidRPr="00FA5395" w:rsidRDefault="004C2C9B" w:rsidP="004C2C9B">
            <w:pPr>
              <w:wordWrap w:val="0"/>
              <w:spacing w:afterLines="25" w:after="78"/>
              <w:ind w:firstLineChars="0" w:firstLine="0"/>
              <w:jc w:val="right"/>
              <w:rPr>
                <w:szCs w:val="22"/>
              </w:rPr>
            </w:pPr>
            <w:r w:rsidRPr="00FA5395">
              <w:rPr>
                <w:rFonts w:hint="eastAsia"/>
                <w:szCs w:val="22"/>
              </w:rPr>
              <w:t>0</w:t>
            </w:r>
            <w:r w:rsidRPr="00FA5395">
              <w:rPr>
                <w:szCs w:val="22"/>
              </w:rPr>
              <w:t>.06 ± 0.04</w:t>
            </w:r>
          </w:p>
        </w:tc>
        <w:tc>
          <w:tcPr>
            <w:tcW w:w="1985" w:type="dxa"/>
            <w:tcBorders>
              <w:bottom w:val="single" w:sz="4" w:space="0" w:color="auto"/>
            </w:tcBorders>
            <w:vAlign w:val="center"/>
          </w:tcPr>
          <w:p w14:paraId="05DF5BAB" w14:textId="02C7ADBD" w:rsidR="00166386" w:rsidRPr="00FA5395" w:rsidRDefault="00B2306C" w:rsidP="00B2306C">
            <w:pPr>
              <w:wordWrap w:val="0"/>
              <w:spacing w:afterLines="25" w:after="78"/>
              <w:ind w:firstLineChars="0" w:firstLine="0"/>
              <w:jc w:val="right"/>
              <w:rPr>
                <w:szCs w:val="22"/>
              </w:rPr>
            </w:pPr>
            <w:r w:rsidRPr="00FA5395">
              <w:rPr>
                <w:rFonts w:hint="eastAsia"/>
                <w:szCs w:val="22"/>
              </w:rPr>
              <w:t>0</w:t>
            </w:r>
            <w:r w:rsidRPr="00FA5395">
              <w:rPr>
                <w:szCs w:val="22"/>
              </w:rPr>
              <w:t>.82 ± 0.58</w:t>
            </w:r>
          </w:p>
        </w:tc>
        <w:tc>
          <w:tcPr>
            <w:tcW w:w="1984" w:type="dxa"/>
            <w:tcBorders>
              <w:bottom w:val="single" w:sz="4" w:space="0" w:color="auto"/>
            </w:tcBorders>
            <w:vAlign w:val="center"/>
          </w:tcPr>
          <w:p w14:paraId="64CC6644" w14:textId="79D5C6CA" w:rsidR="00166386" w:rsidRPr="00FA5395" w:rsidRDefault="00156310" w:rsidP="00156310">
            <w:pPr>
              <w:wordWrap w:val="0"/>
              <w:spacing w:afterLines="25" w:after="78"/>
              <w:ind w:firstLineChars="0" w:firstLine="0"/>
              <w:jc w:val="right"/>
              <w:rPr>
                <w:szCs w:val="22"/>
              </w:rPr>
            </w:pPr>
            <w:r w:rsidRPr="00FA5395">
              <w:rPr>
                <w:rFonts w:hint="eastAsia"/>
                <w:szCs w:val="22"/>
              </w:rPr>
              <w:t>2</w:t>
            </w:r>
            <w:r w:rsidRPr="00FA5395">
              <w:rPr>
                <w:szCs w:val="22"/>
              </w:rPr>
              <w:t>.97 ± 2.05</w:t>
            </w:r>
          </w:p>
        </w:tc>
        <w:tc>
          <w:tcPr>
            <w:tcW w:w="1985" w:type="dxa"/>
            <w:tcBorders>
              <w:bottom w:val="single" w:sz="4" w:space="0" w:color="auto"/>
            </w:tcBorders>
            <w:vAlign w:val="center"/>
          </w:tcPr>
          <w:p w14:paraId="107C32EC" w14:textId="5F91B643" w:rsidR="00166386" w:rsidRPr="00FA5395" w:rsidRDefault="00E5517F" w:rsidP="00E5517F">
            <w:pPr>
              <w:wordWrap w:val="0"/>
              <w:spacing w:afterLines="25" w:after="78"/>
              <w:ind w:firstLineChars="0" w:firstLine="0"/>
              <w:jc w:val="right"/>
              <w:rPr>
                <w:szCs w:val="22"/>
              </w:rPr>
            </w:pPr>
            <w:r w:rsidRPr="00FA5395">
              <w:rPr>
                <w:rFonts w:hint="eastAsia"/>
                <w:szCs w:val="22"/>
              </w:rPr>
              <w:t>0</w:t>
            </w:r>
            <w:r w:rsidRPr="00FA5395">
              <w:rPr>
                <w:szCs w:val="22"/>
              </w:rPr>
              <w:t>.06 ± 0.04</w:t>
            </w:r>
          </w:p>
        </w:tc>
        <w:tc>
          <w:tcPr>
            <w:tcW w:w="1984" w:type="dxa"/>
            <w:tcBorders>
              <w:bottom w:val="single" w:sz="4" w:space="0" w:color="auto"/>
            </w:tcBorders>
            <w:vAlign w:val="center"/>
          </w:tcPr>
          <w:p w14:paraId="07BA30A6" w14:textId="1B904E85" w:rsidR="00166386" w:rsidRPr="00FA5395" w:rsidRDefault="00D723A5" w:rsidP="00874A57">
            <w:pPr>
              <w:spacing w:afterLines="25" w:after="78"/>
              <w:ind w:firstLineChars="0" w:firstLine="0"/>
              <w:jc w:val="center"/>
              <w:rPr>
                <w:szCs w:val="22"/>
              </w:rPr>
            </w:pPr>
            <w:r w:rsidRPr="00FA5395">
              <w:rPr>
                <w:rFonts w:hint="eastAsia"/>
                <w:szCs w:val="22"/>
              </w:rPr>
              <w:t>C</w:t>
            </w:r>
            <w:r w:rsidRPr="00FA5395">
              <w:rPr>
                <w:szCs w:val="22"/>
              </w:rPr>
              <w:t>rop</w:t>
            </w:r>
          </w:p>
        </w:tc>
        <w:tc>
          <w:tcPr>
            <w:tcW w:w="1701" w:type="dxa"/>
            <w:tcBorders>
              <w:bottom w:val="single" w:sz="4" w:space="0" w:color="auto"/>
            </w:tcBorders>
            <w:vAlign w:val="center"/>
          </w:tcPr>
          <w:p w14:paraId="0CE90A87" w14:textId="503296A5" w:rsidR="00166386" w:rsidRPr="00FA5395" w:rsidRDefault="003A7F25" w:rsidP="00874A57">
            <w:pPr>
              <w:spacing w:afterLines="25" w:after="78"/>
              <w:ind w:firstLineChars="0" w:firstLine="0"/>
              <w:jc w:val="center"/>
              <w:rPr>
                <w:szCs w:val="22"/>
              </w:rPr>
            </w:pPr>
            <w:r w:rsidRPr="00FA5395">
              <w:rPr>
                <w:rFonts w:hint="eastAsia"/>
                <w:szCs w:val="22"/>
              </w:rPr>
              <w:t>A</w:t>
            </w:r>
            <w:r w:rsidRPr="00FA5395">
              <w:rPr>
                <w:szCs w:val="22"/>
              </w:rPr>
              <w:t>pril</w:t>
            </w:r>
          </w:p>
        </w:tc>
      </w:tr>
      <w:tr w:rsidR="00166386" w:rsidRPr="00FA5395" w14:paraId="09CE55EF" w14:textId="77777777" w:rsidTr="005278AF">
        <w:tc>
          <w:tcPr>
            <w:tcW w:w="1992" w:type="dxa"/>
            <w:tcBorders>
              <w:top w:val="single" w:sz="4" w:space="0" w:color="auto"/>
            </w:tcBorders>
            <w:vAlign w:val="center"/>
          </w:tcPr>
          <w:p w14:paraId="7F8C6710" w14:textId="1A1F2BEC" w:rsidR="00166386" w:rsidRPr="00FA5395" w:rsidRDefault="00874A57" w:rsidP="00874A57">
            <w:pPr>
              <w:spacing w:beforeLines="25" w:before="78" w:afterLines="25" w:after="78"/>
              <w:ind w:firstLineChars="0" w:firstLine="0"/>
              <w:jc w:val="center"/>
              <w:rPr>
                <w:i/>
                <w:iCs/>
                <w:szCs w:val="22"/>
              </w:rPr>
            </w:pPr>
            <w:r w:rsidRPr="00FA5395">
              <w:rPr>
                <w:rFonts w:hint="eastAsia"/>
                <w:i/>
                <w:iCs/>
                <w:szCs w:val="22"/>
              </w:rPr>
              <w:t>S</w:t>
            </w:r>
            <w:r w:rsidRPr="00FA5395">
              <w:rPr>
                <w:i/>
                <w:iCs/>
                <w:szCs w:val="22"/>
              </w:rPr>
              <w:t>outhwest China</w:t>
            </w:r>
          </w:p>
        </w:tc>
        <w:tc>
          <w:tcPr>
            <w:tcW w:w="2544" w:type="dxa"/>
            <w:tcBorders>
              <w:top w:val="single" w:sz="4" w:space="0" w:color="auto"/>
            </w:tcBorders>
            <w:vAlign w:val="center"/>
          </w:tcPr>
          <w:p w14:paraId="485AC0C1" w14:textId="1E2E30A1" w:rsidR="00166386" w:rsidRPr="00FA5395" w:rsidRDefault="00F30AF2" w:rsidP="00F30AF2">
            <w:pPr>
              <w:wordWrap w:val="0"/>
              <w:spacing w:beforeLines="25" w:before="78" w:afterLines="25" w:after="78"/>
              <w:ind w:firstLineChars="0" w:firstLine="0"/>
              <w:jc w:val="right"/>
              <w:rPr>
                <w:szCs w:val="22"/>
              </w:rPr>
            </w:pPr>
            <w:r w:rsidRPr="00FA5395">
              <w:rPr>
                <w:rFonts w:hint="eastAsia"/>
                <w:szCs w:val="22"/>
              </w:rPr>
              <w:t>0</w:t>
            </w:r>
            <w:r w:rsidRPr="00FA5395">
              <w:rPr>
                <w:szCs w:val="22"/>
              </w:rPr>
              <w:t>.26 ± 0.09</w:t>
            </w:r>
          </w:p>
        </w:tc>
        <w:tc>
          <w:tcPr>
            <w:tcW w:w="1985" w:type="dxa"/>
            <w:tcBorders>
              <w:top w:val="single" w:sz="4" w:space="0" w:color="auto"/>
            </w:tcBorders>
            <w:vAlign w:val="center"/>
          </w:tcPr>
          <w:p w14:paraId="5CA19456" w14:textId="43ADB108" w:rsidR="00166386" w:rsidRPr="00FA5395" w:rsidRDefault="004C1BAB" w:rsidP="004C1BAB">
            <w:pPr>
              <w:wordWrap w:val="0"/>
              <w:spacing w:beforeLines="25" w:before="78" w:afterLines="25" w:after="78"/>
              <w:ind w:firstLineChars="0" w:firstLine="0"/>
              <w:jc w:val="right"/>
              <w:rPr>
                <w:szCs w:val="22"/>
              </w:rPr>
            </w:pPr>
            <w:r w:rsidRPr="00FA5395">
              <w:rPr>
                <w:rFonts w:hint="eastAsia"/>
                <w:szCs w:val="22"/>
              </w:rPr>
              <w:t>1</w:t>
            </w:r>
            <w:r w:rsidRPr="00FA5395">
              <w:rPr>
                <w:szCs w:val="22"/>
              </w:rPr>
              <w:t>1.11 ± 4.45</w:t>
            </w:r>
          </w:p>
        </w:tc>
        <w:tc>
          <w:tcPr>
            <w:tcW w:w="1984" w:type="dxa"/>
            <w:tcBorders>
              <w:top w:val="single" w:sz="4" w:space="0" w:color="auto"/>
            </w:tcBorders>
            <w:vAlign w:val="center"/>
          </w:tcPr>
          <w:p w14:paraId="3DC49A7B" w14:textId="50F5700A" w:rsidR="00166386" w:rsidRPr="00FA5395" w:rsidRDefault="004C1BAB" w:rsidP="004C1BAB">
            <w:pPr>
              <w:wordWrap w:val="0"/>
              <w:spacing w:beforeLines="25" w:before="78" w:afterLines="25" w:after="78"/>
              <w:ind w:firstLineChars="0" w:firstLine="0"/>
              <w:jc w:val="right"/>
              <w:rPr>
                <w:szCs w:val="22"/>
              </w:rPr>
            </w:pPr>
            <w:r w:rsidRPr="00FA5395">
              <w:rPr>
                <w:rFonts w:hint="eastAsia"/>
                <w:szCs w:val="22"/>
              </w:rPr>
              <w:t>3</w:t>
            </w:r>
            <w:r w:rsidRPr="00FA5395">
              <w:rPr>
                <w:szCs w:val="22"/>
              </w:rPr>
              <w:t>5.02 ± 13.47</w:t>
            </w:r>
          </w:p>
        </w:tc>
        <w:tc>
          <w:tcPr>
            <w:tcW w:w="1985" w:type="dxa"/>
            <w:tcBorders>
              <w:top w:val="single" w:sz="4" w:space="0" w:color="auto"/>
            </w:tcBorders>
            <w:vAlign w:val="center"/>
          </w:tcPr>
          <w:p w14:paraId="3A674876" w14:textId="382CDC85" w:rsidR="00166386" w:rsidRPr="00FA5395" w:rsidRDefault="004C1BAB" w:rsidP="004C1BAB">
            <w:pPr>
              <w:wordWrap w:val="0"/>
              <w:spacing w:beforeLines="25" w:before="78" w:afterLines="25" w:after="78"/>
              <w:ind w:firstLineChars="0" w:firstLine="0"/>
              <w:jc w:val="right"/>
              <w:rPr>
                <w:szCs w:val="22"/>
              </w:rPr>
            </w:pPr>
            <w:r w:rsidRPr="00FA5395">
              <w:rPr>
                <w:rFonts w:hint="eastAsia"/>
                <w:szCs w:val="22"/>
              </w:rPr>
              <w:t>1</w:t>
            </w:r>
            <w:r w:rsidRPr="00FA5395">
              <w:rPr>
                <w:szCs w:val="22"/>
              </w:rPr>
              <w:t>.17 ± 0.50</w:t>
            </w:r>
          </w:p>
        </w:tc>
        <w:tc>
          <w:tcPr>
            <w:tcW w:w="1984" w:type="dxa"/>
            <w:tcBorders>
              <w:top w:val="single" w:sz="4" w:space="0" w:color="auto"/>
            </w:tcBorders>
            <w:vAlign w:val="center"/>
          </w:tcPr>
          <w:p w14:paraId="2753A04C" w14:textId="316D11AB" w:rsidR="00166386" w:rsidRPr="00FA5395" w:rsidRDefault="00D723A5" w:rsidP="00874A57">
            <w:pPr>
              <w:spacing w:beforeLines="25" w:before="78" w:afterLines="25" w:after="78"/>
              <w:ind w:firstLineChars="0" w:firstLine="0"/>
              <w:jc w:val="center"/>
              <w:rPr>
                <w:szCs w:val="22"/>
              </w:rPr>
            </w:pPr>
            <w:r w:rsidRPr="00FA5395">
              <w:rPr>
                <w:rFonts w:hint="eastAsia"/>
                <w:szCs w:val="22"/>
              </w:rPr>
              <w:t>F</w:t>
            </w:r>
            <w:r w:rsidRPr="00FA5395">
              <w:rPr>
                <w:szCs w:val="22"/>
              </w:rPr>
              <w:t>orest</w:t>
            </w:r>
          </w:p>
        </w:tc>
        <w:tc>
          <w:tcPr>
            <w:tcW w:w="1701" w:type="dxa"/>
            <w:tcBorders>
              <w:top w:val="single" w:sz="4" w:space="0" w:color="auto"/>
            </w:tcBorders>
            <w:vAlign w:val="center"/>
          </w:tcPr>
          <w:p w14:paraId="4E395DBF" w14:textId="74FBAD8E" w:rsidR="00166386" w:rsidRPr="00FA5395" w:rsidRDefault="00D85367" w:rsidP="00874A57">
            <w:pPr>
              <w:spacing w:beforeLines="25" w:before="78" w:afterLines="25" w:after="78"/>
              <w:ind w:firstLineChars="0" w:firstLine="0"/>
              <w:jc w:val="center"/>
              <w:rPr>
                <w:szCs w:val="22"/>
              </w:rPr>
            </w:pPr>
            <w:r w:rsidRPr="00FA5395">
              <w:rPr>
                <w:szCs w:val="22"/>
              </w:rPr>
              <w:t>February</w:t>
            </w:r>
          </w:p>
        </w:tc>
      </w:tr>
      <w:tr w:rsidR="00166386" w:rsidRPr="00FA5395" w14:paraId="343D6FBB" w14:textId="77777777" w:rsidTr="005278AF">
        <w:tc>
          <w:tcPr>
            <w:tcW w:w="1992" w:type="dxa"/>
            <w:vAlign w:val="center"/>
          </w:tcPr>
          <w:p w14:paraId="4BC37ABB" w14:textId="735DA496" w:rsidR="00166386" w:rsidRPr="00FA5395" w:rsidRDefault="00334B09" w:rsidP="00166386">
            <w:pPr>
              <w:ind w:firstLineChars="0" w:firstLine="0"/>
              <w:jc w:val="center"/>
              <w:rPr>
                <w:szCs w:val="22"/>
              </w:rPr>
            </w:pPr>
            <w:r w:rsidRPr="00FA5395">
              <w:rPr>
                <w:rFonts w:hint="eastAsia"/>
                <w:szCs w:val="22"/>
              </w:rPr>
              <w:t>C</w:t>
            </w:r>
            <w:r w:rsidRPr="00FA5395">
              <w:rPr>
                <w:szCs w:val="22"/>
              </w:rPr>
              <w:t>hongqing</w:t>
            </w:r>
          </w:p>
        </w:tc>
        <w:tc>
          <w:tcPr>
            <w:tcW w:w="2544" w:type="dxa"/>
            <w:vAlign w:val="center"/>
          </w:tcPr>
          <w:p w14:paraId="254827A9" w14:textId="4559AC1B" w:rsidR="00166386" w:rsidRPr="00FA5395" w:rsidRDefault="004C2C9B" w:rsidP="004C2C9B">
            <w:pPr>
              <w:wordWrap w:val="0"/>
              <w:ind w:firstLineChars="0" w:firstLine="0"/>
              <w:jc w:val="right"/>
              <w:rPr>
                <w:szCs w:val="22"/>
              </w:rPr>
            </w:pPr>
            <w:r w:rsidRPr="00FA5395">
              <w:rPr>
                <w:rFonts w:hint="eastAsia"/>
                <w:szCs w:val="22"/>
              </w:rPr>
              <w:t>0</w:t>
            </w:r>
            <w:r w:rsidRPr="00FA5395">
              <w:rPr>
                <w:szCs w:val="22"/>
              </w:rPr>
              <w:t>.00 ± 0.00</w:t>
            </w:r>
          </w:p>
        </w:tc>
        <w:tc>
          <w:tcPr>
            <w:tcW w:w="1985" w:type="dxa"/>
            <w:vAlign w:val="center"/>
          </w:tcPr>
          <w:p w14:paraId="5C263C0F" w14:textId="57F7AD93" w:rsidR="00166386" w:rsidRPr="00FA5395" w:rsidRDefault="00CE0CD9" w:rsidP="00CE0CD9">
            <w:pPr>
              <w:wordWrap w:val="0"/>
              <w:ind w:firstLineChars="0" w:firstLine="0"/>
              <w:jc w:val="right"/>
              <w:rPr>
                <w:szCs w:val="22"/>
              </w:rPr>
            </w:pPr>
            <w:r w:rsidRPr="00FA5395">
              <w:rPr>
                <w:rFonts w:hint="eastAsia"/>
                <w:szCs w:val="22"/>
              </w:rPr>
              <w:t>0</w:t>
            </w:r>
            <w:r w:rsidRPr="00FA5395">
              <w:rPr>
                <w:szCs w:val="22"/>
              </w:rPr>
              <w:t>.19 ± 0.10</w:t>
            </w:r>
          </w:p>
        </w:tc>
        <w:tc>
          <w:tcPr>
            <w:tcW w:w="1984" w:type="dxa"/>
            <w:vAlign w:val="center"/>
          </w:tcPr>
          <w:p w14:paraId="41DAF818" w14:textId="4002FE65" w:rsidR="00166386" w:rsidRPr="00FA5395" w:rsidRDefault="00CE0CD9" w:rsidP="00CE0CD9">
            <w:pPr>
              <w:wordWrap w:val="0"/>
              <w:ind w:firstLineChars="0" w:firstLine="0"/>
              <w:jc w:val="right"/>
              <w:rPr>
                <w:szCs w:val="22"/>
              </w:rPr>
            </w:pPr>
            <w:r w:rsidRPr="00FA5395">
              <w:rPr>
                <w:rFonts w:hint="eastAsia"/>
                <w:szCs w:val="22"/>
              </w:rPr>
              <w:t>0</w:t>
            </w:r>
            <w:r w:rsidRPr="00FA5395">
              <w:rPr>
                <w:szCs w:val="22"/>
              </w:rPr>
              <w:t>.72 ± 0.36</w:t>
            </w:r>
          </w:p>
        </w:tc>
        <w:tc>
          <w:tcPr>
            <w:tcW w:w="1985" w:type="dxa"/>
            <w:vAlign w:val="center"/>
          </w:tcPr>
          <w:p w14:paraId="086C9919" w14:textId="3D412832" w:rsidR="00166386" w:rsidRPr="00FA5395" w:rsidRDefault="00CE0CD9" w:rsidP="00CE0CD9">
            <w:pPr>
              <w:wordWrap w:val="0"/>
              <w:ind w:firstLineChars="0" w:firstLine="0"/>
              <w:jc w:val="right"/>
              <w:rPr>
                <w:szCs w:val="22"/>
              </w:rPr>
            </w:pPr>
            <w:r w:rsidRPr="00FA5395">
              <w:rPr>
                <w:rFonts w:hint="eastAsia"/>
                <w:szCs w:val="22"/>
              </w:rPr>
              <w:t>0</w:t>
            </w:r>
            <w:r w:rsidRPr="00FA5395">
              <w:rPr>
                <w:szCs w:val="22"/>
              </w:rPr>
              <w:t>.01 ± 0.01</w:t>
            </w:r>
          </w:p>
        </w:tc>
        <w:tc>
          <w:tcPr>
            <w:tcW w:w="1984" w:type="dxa"/>
            <w:vAlign w:val="center"/>
          </w:tcPr>
          <w:p w14:paraId="493A0888" w14:textId="08F9768A" w:rsidR="00166386" w:rsidRPr="00FA5395" w:rsidRDefault="00D34E49"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526628F0" w14:textId="5FF49C15" w:rsidR="00166386" w:rsidRPr="00FA5395" w:rsidRDefault="00D85367" w:rsidP="00166386">
            <w:pPr>
              <w:ind w:firstLineChars="0" w:firstLine="0"/>
              <w:jc w:val="center"/>
              <w:rPr>
                <w:szCs w:val="22"/>
              </w:rPr>
            </w:pPr>
            <w:r w:rsidRPr="00FA5395">
              <w:rPr>
                <w:rFonts w:hint="eastAsia"/>
                <w:szCs w:val="22"/>
              </w:rPr>
              <w:t>A</w:t>
            </w:r>
            <w:r w:rsidRPr="00FA5395">
              <w:rPr>
                <w:szCs w:val="22"/>
              </w:rPr>
              <w:t>ugust</w:t>
            </w:r>
          </w:p>
        </w:tc>
      </w:tr>
      <w:tr w:rsidR="00166386" w:rsidRPr="00FA5395" w14:paraId="2E20A692" w14:textId="77777777" w:rsidTr="005278AF">
        <w:tc>
          <w:tcPr>
            <w:tcW w:w="1992" w:type="dxa"/>
            <w:vAlign w:val="center"/>
          </w:tcPr>
          <w:p w14:paraId="33F42C08" w14:textId="690FCB71" w:rsidR="00166386" w:rsidRPr="00FA5395" w:rsidRDefault="00334B09" w:rsidP="00166386">
            <w:pPr>
              <w:ind w:firstLineChars="0" w:firstLine="0"/>
              <w:jc w:val="center"/>
              <w:rPr>
                <w:szCs w:val="22"/>
              </w:rPr>
            </w:pPr>
            <w:r w:rsidRPr="00FA5395">
              <w:rPr>
                <w:rFonts w:hint="eastAsia"/>
                <w:szCs w:val="22"/>
              </w:rPr>
              <w:t>S</w:t>
            </w:r>
            <w:r w:rsidRPr="00FA5395">
              <w:rPr>
                <w:szCs w:val="22"/>
              </w:rPr>
              <w:t>ichuan</w:t>
            </w:r>
          </w:p>
        </w:tc>
        <w:tc>
          <w:tcPr>
            <w:tcW w:w="2544" w:type="dxa"/>
            <w:vAlign w:val="center"/>
          </w:tcPr>
          <w:p w14:paraId="3949F33E" w14:textId="05018D00" w:rsidR="00166386" w:rsidRPr="00FA5395" w:rsidRDefault="000728FC" w:rsidP="000728FC">
            <w:pPr>
              <w:wordWrap w:val="0"/>
              <w:ind w:firstLineChars="0" w:firstLine="0"/>
              <w:jc w:val="right"/>
              <w:rPr>
                <w:szCs w:val="22"/>
              </w:rPr>
            </w:pPr>
            <w:r w:rsidRPr="00FA5395">
              <w:rPr>
                <w:rFonts w:hint="eastAsia"/>
                <w:szCs w:val="22"/>
              </w:rPr>
              <w:t>0</w:t>
            </w:r>
            <w:r w:rsidRPr="00FA5395">
              <w:rPr>
                <w:szCs w:val="22"/>
              </w:rPr>
              <w:t>.05 ± 0.03</w:t>
            </w:r>
          </w:p>
        </w:tc>
        <w:tc>
          <w:tcPr>
            <w:tcW w:w="1985" w:type="dxa"/>
            <w:vAlign w:val="center"/>
          </w:tcPr>
          <w:p w14:paraId="65055E2C" w14:textId="58BF4695" w:rsidR="00166386" w:rsidRPr="00FA5395" w:rsidRDefault="00CE0CD9" w:rsidP="00CE0CD9">
            <w:pPr>
              <w:wordWrap w:val="0"/>
              <w:ind w:firstLineChars="0" w:firstLine="0"/>
              <w:jc w:val="right"/>
              <w:rPr>
                <w:szCs w:val="22"/>
              </w:rPr>
            </w:pPr>
            <w:r w:rsidRPr="00FA5395">
              <w:rPr>
                <w:rFonts w:hint="eastAsia"/>
                <w:szCs w:val="22"/>
              </w:rPr>
              <w:t>2</w:t>
            </w:r>
            <w:r w:rsidRPr="00FA5395">
              <w:rPr>
                <w:szCs w:val="22"/>
              </w:rPr>
              <w:t>.11 ± 1.23</w:t>
            </w:r>
          </w:p>
        </w:tc>
        <w:tc>
          <w:tcPr>
            <w:tcW w:w="1984" w:type="dxa"/>
            <w:vAlign w:val="center"/>
          </w:tcPr>
          <w:p w14:paraId="19FAB739" w14:textId="3FCE62EF" w:rsidR="00166386" w:rsidRPr="00FA5395" w:rsidRDefault="00CE0CD9" w:rsidP="00CE0CD9">
            <w:pPr>
              <w:wordWrap w:val="0"/>
              <w:ind w:firstLineChars="0" w:firstLine="0"/>
              <w:jc w:val="right"/>
              <w:rPr>
                <w:szCs w:val="22"/>
              </w:rPr>
            </w:pPr>
            <w:r w:rsidRPr="00FA5395">
              <w:rPr>
                <w:rFonts w:hint="eastAsia"/>
                <w:szCs w:val="22"/>
              </w:rPr>
              <w:t>6</w:t>
            </w:r>
            <w:r w:rsidRPr="00FA5395">
              <w:rPr>
                <w:szCs w:val="22"/>
              </w:rPr>
              <w:t>.80 ± 3.88</w:t>
            </w:r>
          </w:p>
        </w:tc>
        <w:tc>
          <w:tcPr>
            <w:tcW w:w="1985" w:type="dxa"/>
            <w:vAlign w:val="center"/>
          </w:tcPr>
          <w:p w14:paraId="4253B523" w14:textId="2E5F78D8" w:rsidR="00166386" w:rsidRPr="00FA5395" w:rsidRDefault="00CE0CD9" w:rsidP="00CE0CD9">
            <w:pPr>
              <w:wordWrap w:val="0"/>
              <w:ind w:firstLineChars="0" w:firstLine="0"/>
              <w:jc w:val="right"/>
              <w:rPr>
                <w:szCs w:val="22"/>
              </w:rPr>
            </w:pPr>
            <w:r w:rsidRPr="00FA5395">
              <w:rPr>
                <w:rFonts w:hint="eastAsia"/>
                <w:szCs w:val="22"/>
              </w:rPr>
              <w:t>0</w:t>
            </w:r>
            <w:r w:rsidRPr="00FA5395">
              <w:rPr>
                <w:szCs w:val="22"/>
              </w:rPr>
              <w:t>.23 ± 0.16</w:t>
            </w:r>
          </w:p>
        </w:tc>
        <w:tc>
          <w:tcPr>
            <w:tcW w:w="1984" w:type="dxa"/>
            <w:vAlign w:val="center"/>
          </w:tcPr>
          <w:p w14:paraId="2058D8BB" w14:textId="6191ADEC" w:rsidR="00166386" w:rsidRPr="00FA5395" w:rsidRDefault="00D34E49" w:rsidP="00166386">
            <w:pPr>
              <w:ind w:firstLineChars="0" w:firstLine="0"/>
              <w:jc w:val="center"/>
              <w:rPr>
                <w:szCs w:val="22"/>
              </w:rPr>
            </w:pPr>
            <w:r w:rsidRPr="00FA5395">
              <w:rPr>
                <w:rFonts w:hint="eastAsia"/>
                <w:szCs w:val="22"/>
              </w:rPr>
              <w:t>F</w:t>
            </w:r>
            <w:r w:rsidRPr="00FA5395">
              <w:rPr>
                <w:szCs w:val="22"/>
              </w:rPr>
              <w:t>orest</w:t>
            </w:r>
          </w:p>
        </w:tc>
        <w:tc>
          <w:tcPr>
            <w:tcW w:w="1701" w:type="dxa"/>
            <w:vAlign w:val="center"/>
          </w:tcPr>
          <w:p w14:paraId="0B7F4FAF" w14:textId="35100A92" w:rsidR="00166386" w:rsidRPr="00FA5395" w:rsidRDefault="00D85367" w:rsidP="00166386">
            <w:pPr>
              <w:ind w:firstLineChars="0" w:firstLine="0"/>
              <w:jc w:val="center"/>
              <w:rPr>
                <w:szCs w:val="22"/>
              </w:rPr>
            </w:pPr>
            <w:r w:rsidRPr="00FA5395">
              <w:rPr>
                <w:rFonts w:hint="eastAsia"/>
                <w:szCs w:val="22"/>
              </w:rPr>
              <w:t>J</w:t>
            </w:r>
            <w:r w:rsidRPr="00FA5395">
              <w:rPr>
                <w:szCs w:val="22"/>
              </w:rPr>
              <w:t>anuary</w:t>
            </w:r>
          </w:p>
        </w:tc>
      </w:tr>
      <w:tr w:rsidR="00166386" w:rsidRPr="00FA5395" w14:paraId="76B17D02" w14:textId="77777777" w:rsidTr="005278AF">
        <w:tc>
          <w:tcPr>
            <w:tcW w:w="1992" w:type="dxa"/>
            <w:vAlign w:val="center"/>
          </w:tcPr>
          <w:p w14:paraId="35A2F925" w14:textId="3161393A" w:rsidR="00166386" w:rsidRPr="00FA5395" w:rsidRDefault="00334B09" w:rsidP="00166386">
            <w:pPr>
              <w:ind w:firstLineChars="0" w:firstLine="0"/>
              <w:jc w:val="center"/>
              <w:rPr>
                <w:szCs w:val="22"/>
              </w:rPr>
            </w:pPr>
            <w:r w:rsidRPr="00FA5395">
              <w:rPr>
                <w:rFonts w:hint="eastAsia"/>
                <w:szCs w:val="22"/>
              </w:rPr>
              <w:t>G</w:t>
            </w:r>
            <w:r w:rsidRPr="00FA5395">
              <w:rPr>
                <w:szCs w:val="22"/>
              </w:rPr>
              <w:t>uizhou</w:t>
            </w:r>
          </w:p>
        </w:tc>
        <w:tc>
          <w:tcPr>
            <w:tcW w:w="2544" w:type="dxa"/>
            <w:vAlign w:val="center"/>
          </w:tcPr>
          <w:p w14:paraId="483CCC92" w14:textId="2C704D84" w:rsidR="00166386" w:rsidRPr="00FA5395" w:rsidRDefault="005F0261" w:rsidP="005F0261">
            <w:pPr>
              <w:wordWrap w:val="0"/>
              <w:ind w:firstLineChars="0" w:firstLine="0"/>
              <w:jc w:val="right"/>
              <w:rPr>
                <w:szCs w:val="22"/>
              </w:rPr>
            </w:pPr>
            <w:r w:rsidRPr="00FA5395">
              <w:rPr>
                <w:rFonts w:hint="eastAsia"/>
                <w:szCs w:val="22"/>
              </w:rPr>
              <w:t>0</w:t>
            </w:r>
            <w:r w:rsidRPr="00FA5395">
              <w:rPr>
                <w:szCs w:val="22"/>
              </w:rPr>
              <w:t>.04 ± 0.02</w:t>
            </w:r>
          </w:p>
        </w:tc>
        <w:tc>
          <w:tcPr>
            <w:tcW w:w="1985" w:type="dxa"/>
            <w:vAlign w:val="center"/>
          </w:tcPr>
          <w:p w14:paraId="5F80C57E" w14:textId="786EB3D9" w:rsidR="00166386" w:rsidRPr="00FA5395" w:rsidRDefault="00CE0CD9" w:rsidP="00CE0CD9">
            <w:pPr>
              <w:wordWrap w:val="0"/>
              <w:ind w:firstLineChars="0" w:firstLine="0"/>
              <w:jc w:val="right"/>
              <w:rPr>
                <w:szCs w:val="22"/>
              </w:rPr>
            </w:pPr>
            <w:r w:rsidRPr="00FA5395">
              <w:rPr>
                <w:rFonts w:hint="eastAsia"/>
                <w:szCs w:val="22"/>
              </w:rPr>
              <w:t>1</w:t>
            </w:r>
            <w:r w:rsidRPr="00FA5395">
              <w:rPr>
                <w:szCs w:val="22"/>
              </w:rPr>
              <w:t>.18 ± 0.58</w:t>
            </w:r>
          </w:p>
        </w:tc>
        <w:tc>
          <w:tcPr>
            <w:tcW w:w="1984" w:type="dxa"/>
            <w:vAlign w:val="center"/>
          </w:tcPr>
          <w:p w14:paraId="6A256569" w14:textId="1328181C" w:rsidR="00166386" w:rsidRPr="00FA5395" w:rsidRDefault="00CE0CD9" w:rsidP="00CE0CD9">
            <w:pPr>
              <w:wordWrap w:val="0"/>
              <w:ind w:firstLineChars="0" w:firstLine="0"/>
              <w:jc w:val="right"/>
              <w:rPr>
                <w:szCs w:val="22"/>
              </w:rPr>
            </w:pPr>
            <w:r w:rsidRPr="00FA5395">
              <w:rPr>
                <w:rFonts w:hint="eastAsia"/>
                <w:szCs w:val="22"/>
              </w:rPr>
              <w:t>4</w:t>
            </w:r>
            <w:r w:rsidRPr="00FA5395">
              <w:rPr>
                <w:szCs w:val="22"/>
              </w:rPr>
              <w:t>.17 ± 2.10</w:t>
            </w:r>
          </w:p>
        </w:tc>
        <w:tc>
          <w:tcPr>
            <w:tcW w:w="1985" w:type="dxa"/>
            <w:vAlign w:val="center"/>
          </w:tcPr>
          <w:p w14:paraId="37B069E7" w14:textId="194BDE98" w:rsidR="00166386" w:rsidRPr="00FA5395" w:rsidRDefault="00CE0CD9" w:rsidP="00CE0CD9">
            <w:pPr>
              <w:wordWrap w:val="0"/>
              <w:ind w:firstLineChars="0" w:firstLine="0"/>
              <w:jc w:val="right"/>
              <w:rPr>
                <w:szCs w:val="22"/>
              </w:rPr>
            </w:pPr>
            <w:r w:rsidRPr="00FA5395">
              <w:rPr>
                <w:rFonts w:hint="eastAsia"/>
                <w:szCs w:val="22"/>
              </w:rPr>
              <w:t>0</w:t>
            </w:r>
            <w:r w:rsidRPr="00FA5395">
              <w:rPr>
                <w:szCs w:val="22"/>
              </w:rPr>
              <w:t>.10 ± 0.05</w:t>
            </w:r>
          </w:p>
        </w:tc>
        <w:tc>
          <w:tcPr>
            <w:tcW w:w="1984" w:type="dxa"/>
            <w:vAlign w:val="center"/>
          </w:tcPr>
          <w:p w14:paraId="05DB86F5" w14:textId="6025CA23" w:rsidR="00166386" w:rsidRPr="00FA5395" w:rsidRDefault="00D34E49" w:rsidP="00166386">
            <w:pPr>
              <w:ind w:firstLineChars="0" w:firstLine="0"/>
              <w:jc w:val="center"/>
              <w:rPr>
                <w:szCs w:val="22"/>
              </w:rPr>
            </w:pPr>
            <w:r w:rsidRPr="00FA5395">
              <w:rPr>
                <w:rFonts w:hint="eastAsia"/>
                <w:szCs w:val="22"/>
              </w:rPr>
              <w:t>C</w:t>
            </w:r>
            <w:r w:rsidRPr="00FA5395">
              <w:rPr>
                <w:szCs w:val="22"/>
              </w:rPr>
              <w:t>rop</w:t>
            </w:r>
          </w:p>
        </w:tc>
        <w:tc>
          <w:tcPr>
            <w:tcW w:w="1701" w:type="dxa"/>
            <w:vAlign w:val="center"/>
          </w:tcPr>
          <w:p w14:paraId="51D515C8" w14:textId="474EF2AC" w:rsidR="00166386" w:rsidRPr="00FA5395" w:rsidRDefault="00D85367" w:rsidP="00166386">
            <w:pPr>
              <w:ind w:firstLineChars="0" w:firstLine="0"/>
              <w:jc w:val="center"/>
              <w:rPr>
                <w:szCs w:val="22"/>
              </w:rPr>
            </w:pPr>
            <w:r w:rsidRPr="00FA5395">
              <w:rPr>
                <w:rFonts w:hint="eastAsia"/>
                <w:szCs w:val="22"/>
              </w:rPr>
              <w:t>M</w:t>
            </w:r>
            <w:r w:rsidRPr="00FA5395">
              <w:rPr>
                <w:szCs w:val="22"/>
              </w:rPr>
              <w:t>arch</w:t>
            </w:r>
          </w:p>
        </w:tc>
      </w:tr>
      <w:tr w:rsidR="00166386" w:rsidRPr="00FA5395" w14:paraId="66694FC6" w14:textId="77777777" w:rsidTr="005278AF">
        <w:tc>
          <w:tcPr>
            <w:tcW w:w="1992" w:type="dxa"/>
            <w:vAlign w:val="center"/>
          </w:tcPr>
          <w:p w14:paraId="1215B063" w14:textId="1E1224F6" w:rsidR="00166386" w:rsidRPr="00FA5395" w:rsidRDefault="00334B09" w:rsidP="00166386">
            <w:pPr>
              <w:ind w:firstLineChars="0" w:firstLine="0"/>
              <w:jc w:val="center"/>
              <w:rPr>
                <w:szCs w:val="22"/>
              </w:rPr>
            </w:pPr>
            <w:r w:rsidRPr="00FA5395">
              <w:rPr>
                <w:rFonts w:hint="eastAsia"/>
                <w:szCs w:val="22"/>
              </w:rPr>
              <w:t>Y</w:t>
            </w:r>
            <w:r w:rsidRPr="00FA5395">
              <w:rPr>
                <w:szCs w:val="22"/>
              </w:rPr>
              <w:t>unnan</w:t>
            </w:r>
          </w:p>
        </w:tc>
        <w:tc>
          <w:tcPr>
            <w:tcW w:w="2544" w:type="dxa"/>
            <w:vAlign w:val="center"/>
          </w:tcPr>
          <w:p w14:paraId="651C86C7" w14:textId="17809E94" w:rsidR="00166386" w:rsidRPr="00FA5395" w:rsidRDefault="005F0261" w:rsidP="005F0261">
            <w:pPr>
              <w:wordWrap w:val="0"/>
              <w:ind w:firstLineChars="0" w:firstLine="0"/>
              <w:jc w:val="right"/>
              <w:rPr>
                <w:szCs w:val="22"/>
              </w:rPr>
            </w:pPr>
            <w:r w:rsidRPr="00FA5395">
              <w:rPr>
                <w:rFonts w:hint="eastAsia"/>
                <w:szCs w:val="22"/>
              </w:rPr>
              <w:t>0</w:t>
            </w:r>
            <w:r w:rsidRPr="00FA5395">
              <w:rPr>
                <w:szCs w:val="22"/>
              </w:rPr>
              <w:t>.16 ± 0.07</w:t>
            </w:r>
          </w:p>
        </w:tc>
        <w:tc>
          <w:tcPr>
            <w:tcW w:w="1985" w:type="dxa"/>
            <w:vAlign w:val="center"/>
          </w:tcPr>
          <w:p w14:paraId="126B5EB5" w14:textId="682D2D56" w:rsidR="00166386" w:rsidRPr="00FA5395" w:rsidRDefault="00CE0CD9" w:rsidP="00CE0CD9">
            <w:pPr>
              <w:wordWrap w:val="0"/>
              <w:ind w:firstLineChars="0" w:firstLine="0"/>
              <w:jc w:val="right"/>
              <w:rPr>
                <w:szCs w:val="22"/>
              </w:rPr>
            </w:pPr>
            <w:r w:rsidRPr="00FA5395">
              <w:rPr>
                <w:rFonts w:hint="eastAsia"/>
                <w:szCs w:val="22"/>
              </w:rPr>
              <w:t>7</w:t>
            </w:r>
            <w:r w:rsidRPr="00FA5395">
              <w:rPr>
                <w:szCs w:val="22"/>
              </w:rPr>
              <w:t>.57 ± 3.71</w:t>
            </w:r>
          </w:p>
        </w:tc>
        <w:tc>
          <w:tcPr>
            <w:tcW w:w="1984" w:type="dxa"/>
            <w:vAlign w:val="center"/>
          </w:tcPr>
          <w:p w14:paraId="3C1CF423" w14:textId="1497C252" w:rsidR="00166386" w:rsidRPr="00FA5395" w:rsidRDefault="00CE0CD9" w:rsidP="00CE0CD9">
            <w:pPr>
              <w:wordWrap w:val="0"/>
              <w:ind w:firstLineChars="0" w:firstLine="0"/>
              <w:jc w:val="right"/>
              <w:rPr>
                <w:szCs w:val="22"/>
              </w:rPr>
            </w:pPr>
            <w:r w:rsidRPr="00FA5395">
              <w:rPr>
                <w:rFonts w:hint="eastAsia"/>
                <w:szCs w:val="22"/>
              </w:rPr>
              <w:t>2</w:t>
            </w:r>
            <w:r w:rsidRPr="00FA5395">
              <w:rPr>
                <w:szCs w:val="22"/>
              </w:rPr>
              <w:t>3.13 ± 11.08</w:t>
            </w:r>
          </w:p>
        </w:tc>
        <w:tc>
          <w:tcPr>
            <w:tcW w:w="1985" w:type="dxa"/>
            <w:vAlign w:val="center"/>
          </w:tcPr>
          <w:p w14:paraId="3DCEA6E6" w14:textId="2CA85D6E" w:rsidR="00166386" w:rsidRPr="00FA5395" w:rsidRDefault="00CE0CD9" w:rsidP="00CE0CD9">
            <w:pPr>
              <w:wordWrap w:val="0"/>
              <w:ind w:firstLineChars="0" w:firstLine="0"/>
              <w:jc w:val="right"/>
              <w:rPr>
                <w:szCs w:val="22"/>
              </w:rPr>
            </w:pPr>
            <w:r w:rsidRPr="00FA5395">
              <w:rPr>
                <w:rFonts w:hint="eastAsia"/>
                <w:szCs w:val="22"/>
              </w:rPr>
              <w:t>0</w:t>
            </w:r>
            <w:r w:rsidRPr="00FA5395">
              <w:rPr>
                <w:szCs w:val="22"/>
              </w:rPr>
              <w:t>.81 ± 0.41</w:t>
            </w:r>
          </w:p>
        </w:tc>
        <w:tc>
          <w:tcPr>
            <w:tcW w:w="1984" w:type="dxa"/>
            <w:vAlign w:val="center"/>
          </w:tcPr>
          <w:p w14:paraId="3BE5AAA2" w14:textId="7C792E91" w:rsidR="00166386" w:rsidRPr="00FA5395" w:rsidRDefault="00D34E49" w:rsidP="00166386">
            <w:pPr>
              <w:ind w:firstLineChars="0" w:firstLine="0"/>
              <w:jc w:val="center"/>
              <w:rPr>
                <w:szCs w:val="22"/>
              </w:rPr>
            </w:pPr>
            <w:r w:rsidRPr="00FA5395">
              <w:rPr>
                <w:rFonts w:hint="eastAsia"/>
                <w:szCs w:val="22"/>
              </w:rPr>
              <w:t>F</w:t>
            </w:r>
            <w:r w:rsidRPr="00FA5395">
              <w:rPr>
                <w:szCs w:val="22"/>
              </w:rPr>
              <w:t>orest</w:t>
            </w:r>
          </w:p>
        </w:tc>
        <w:tc>
          <w:tcPr>
            <w:tcW w:w="1701" w:type="dxa"/>
            <w:vAlign w:val="center"/>
          </w:tcPr>
          <w:p w14:paraId="74CFE3F6" w14:textId="1128F50B" w:rsidR="00166386" w:rsidRPr="00FA5395" w:rsidRDefault="00D85367" w:rsidP="00166386">
            <w:pPr>
              <w:ind w:firstLineChars="0" w:firstLine="0"/>
              <w:jc w:val="center"/>
              <w:rPr>
                <w:szCs w:val="22"/>
              </w:rPr>
            </w:pPr>
            <w:r w:rsidRPr="00FA5395">
              <w:rPr>
                <w:rFonts w:hint="eastAsia"/>
                <w:szCs w:val="22"/>
              </w:rPr>
              <w:t>F</w:t>
            </w:r>
            <w:r w:rsidRPr="00FA5395">
              <w:rPr>
                <w:szCs w:val="22"/>
              </w:rPr>
              <w:t>ebruary</w:t>
            </w:r>
          </w:p>
        </w:tc>
      </w:tr>
      <w:tr w:rsidR="00334B09" w:rsidRPr="00FA5395" w14:paraId="79B42EAC" w14:textId="77777777" w:rsidTr="005278AF">
        <w:tc>
          <w:tcPr>
            <w:tcW w:w="1992" w:type="dxa"/>
            <w:tcBorders>
              <w:bottom w:val="single" w:sz="4" w:space="0" w:color="auto"/>
            </w:tcBorders>
            <w:vAlign w:val="center"/>
          </w:tcPr>
          <w:p w14:paraId="1FFCDEDF" w14:textId="17227C2C" w:rsidR="00334B09" w:rsidRPr="00FA5395" w:rsidRDefault="00334B09" w:rsidP="00334B09">
            <w:pPr>
              <w:spacing w:afterLines="25" w:after="78"/>
              <w:ind w:firstLineChars="0" w:firstLine="0"/>
              <w:jc w:val="center"/>
              <w:rPr>
                <w:szCs w:val="22"/>
              </w:rPr>
            </w:pPr>
            <w:r w:rsidRPr="00FA5395">
              <w:rPr>
                <w:rFonts w:hint="eastAsia"/>
                <w:szCs w:val="22"/>
              </w:rPr>
              <w:t>X</w:t>
            </w:r>
            <w:r w:rsidRPr="00FA5395">
              <w:rPr>
                <w:szCs w:val="22"/>
              </w:rPr>
              <w:t>izang</w:t>
            </w:r>
          </w:p>
        </w:tc>
        <w:tc>
          <w:tcPr>
            <w:tcW w:w="2544" w:type="dxa"/>
            <w:tcBorders>
              <w:bottom w:val="single" w:sz="4" w:space="0" w:color="auto"/>
            </w:tcBorders>
            <w:vAlign w:val="center"/>
          </w:tcPr>
          <w:p w14:paraId="42FEDCFE" w14:textId="71B4FD63" w:rsidR="00334B09" w:rsidRPr="00FA5395" w:rsidRDefault="005F0261" w:rsidP="005F0261">
            <w:pPr>
              <w:wordWrap w:val="0"/>
              <w:spacing w:afterLines="25" w:after="78"/>
              <w:ind w:firstLineChars="0" w:firstLine="0"/>
              <w:jc w:val="right"/>
              <w:rPr>
                <w:szCs w:val="22"/>
              </w:rPr>
            </w:pPr>
            <w:r w:rsidRPr="00FA5395">
              <w:rPr>
                <w:rFonts w:hint="eastAsia"/>
                <w:szCs w:val="22"/>
              </w:rPr>
              <w:t>0</w:t>
            </w:r>
            <w:r w:rsidRPr="00FA5395">
              <w:rPr>
                <w:szCs w:val="22"/>
              </w:rPr>
              <w:t>.00 ± 0.00</w:t>
            </w:r>
          </w:p>
        </w:tc>
        <w:tc>
          <w:tcPr>
            <w:tcW w:w="1985" w:type="dxa"/>
            <w:tcBorders>
              <w:bottom w:val="single" w:sz="4" w:space="0" w:color="auto"/>
            </w:tcBorders>
            <w:vAlign w:val="center"/>
          </w:tcPr>
          <w:p w14:paraId="4670C24B" w14:textId="72250099" w:rsidR="00334B09" w:rsidRPr="00FA5395" w:rsidRDefault="00CE0CD9" w:rsidP="00CE0CD9">
            <w:pPr>
              <w:wordWrap w:val="0"/>
              <w:spacing w:afterLines="25" w:after="78"/>
              <w:ind w:firstLineChars="0" w:firstLine="0"/>
              <w:jc w:val="right"/>
              <w:rPr>
                <w:szCs w:val="22"/>
              </w:rPr>
            </w:pPr>
            <w:r w:rsidRPr="00FA5395">
              <w:rPr>
                <w:rFonts w:hint="eastAsia"/>
                <w:szCs w:val="22"/>
              </w:rPr>
              <w:t>0</w:t>
            </w:r>
            <w:r w:rsidRPr="00FA5395">
              <w:rPr>
                <w:szCs w:val="22"/>
              </w:rPr>
              <w:t>.06 ± 0.05</w:t>
            </w:r>
          </w:p>
        </w:tc>
        <w:tc>
          <w:tcPr>
            <w:tcW w:w="1984" w:type="dxa"/>
            <w:tcBorders>
              <w:bottom w:val="single" w:sz="4" w:space="0" w:color="auto"/>
            </w:tcBorders>
            <w:vAlign w:val="center"/>
          </w:tcPr>
          <w:p w14:paraId="6EDA9A73" w14:textId="310F8766" w:rsidR="00334B09" w:rsidRPr="00FA5395" w:rsidRDefault="00CE0CD9" w:rsidP="00CE0CD9">
            <w:pPr>
              <w:wordWrap w:val="0"/>
              <w:spacing w:afterLines="25" w:after="78"/>
              <w:ind w:firstLineChars="0" w:firstLine="0"/>
              <w:jc w:val="right"/>
              <w:rPr>
                <w:szCs w:val="22"/>
              </w:rPr>
            </w:pPr>
            <w:r w:rsidRPr="00FA5395">
              <w:rPr>
                <w:rFonts w:hint="eastAsia"/>
                <w:szCs w:val="22"/>
              </w:rPr>
              <w:t>0</w:t>
            </w:r>
            <w:r w:rsidRPr="00FA5395">
              <w:rPr>
                <w:szCs w:val="22"/>
              </w:rPr>
              <w:t>.19 ± 0.15</w:t>
            </w:r>
          </w:p>
        </w:tc>
        <w:tc>
          <w:tcPr>
            <w:tcW w:w="1985" w:type="dxa"/>
            <w:tcBorders>
              <w:bottom w:val="single" w:sz="4" w:space="0" w:color="auto"/>
            </w:tcBorders>
            <w:vAlign w:val="center"/>
          </w:tcPr>
          <w:p w14:paraId="53641A7F" w14:textId="54320246" w:rsidR="00334B09" w:rsidRPr="00FA5395" w:rsidRDefault="00CE0CD9" w:rsidP="00CE0CD9">
            <w:pPr>
              <w:wordWrap w:val="0"/>
              <w:spacing w:afterLines="25" w:after="78"/>
              <w:ind w:firstLineChars="0" w:firstLine="0"/>
              <w:jc w:val="right"/>
              <w:rPr>
                <w:szCs w:val="22"/>
              </w:rPr>
            </w:pPr>
            <w:r w:rsidRPr="00FA5395">
              <w:rPr>
                <w:rFonts w:hint="eastAsia"/>
                <w:szCs w:val="22"/>
              </w:rPr>
              <w:t>0</w:t>
            </w:r>
            <w:r w:rsidRPr="00FA5395">
              <w:rPr>
                <w:szCs w:val="22"/>
              </w:rPr>
              <w:t>.01 ± 0.01</w:t>
            </w:r>
          </w:p>
        </w:tc>
        <w:tc>
          <w:tcPr>
            <w:tcW w:w="1984" w:type="dxa"/>
            <w:tcBorders>
              <w:bottom w:val="single" w:sz="4" w:space="0" w:color="auto"/>
            </w:tcBorders>
            <w:vAlign w:val="center"/>
          </w:tcPr>
          <w:p w14:paraId="4259698E" w14:textId="50B69DF4" w:rsidR="00334B09" w:rsidRPr="00FA5395" w:rsidRDefault="00D34E49" w:rsidP="00334B09">
            <w:pPr>
              <w:spacing w:afterLines="25" w:after="78"/>
              <w:ind w:firstLineChars="0" w:firstLine="0"/>
              <w:jc w:val="center"/>
              <w:rPr>
                <w:szCs w:val="22"/>
              </w:rPr>
            </w:pPr>
            <w:r w:rsidRPr="00FA5395">
              <w:rPr>
                <w:rFonts w:hint="eastAsia"/>
                <w:szCs w:val="22"/>
              </w:rPr>
              <w:t>F</w:t>
            </w:r>
            <w:r w:rsidRPr="00FA5395">
              <w:rPr>
                <w:szCs w:val="22"/>
              </w:rPr>
              <w:t>orest</w:t>
            </w:r>
          </w:p>
        </w:tc>
        <w:tc>
          <w:tcPr>
            <w:tcW w:w="1701" w:type="dxa"/>
            <w:tcBorders>
              <w:bottom w:val="single" w:sz="4" w:space="0" w:color="auto"/>
            </w:tcBorders>
            <w:vAlign w:val="center"/>
          </w:tcPr>
          <w:p w14:paraId="7B334A3E" w14:textId="584218FC" w:rsidR="00334B09" w:rsidRPr="00FA5395" w:rsidRDefault="00D85367" w:rsidP="00334B09">
            <w:pPr>
              <w:spacing w:afterLines="25" w:after="78"/>
              <w:ind w:firstLineChars="0" w:firstLine="0"/>
              <w:jc w:val="center"/>
              <w:rPr>
                <w:szCs w:val="22"/>
              </w:rPr>
            </w:pPr>
            <w:r w:rsidRPr="00FA5395">
              <w:rPr>
                <w:rFonts w:hint="eastAsia"/>
                <w:szCs w:val="22"/>
              </w:rPr>
              <w:t>M</w:t>
            </w:r>
            <w:r w:rsidRPr="00FA5395">
              <w:rPr>
                <w:szCs w:val="22"/>
              </w:rPr>
              <w:t>arch</w:t>
            </w:r>
          </w:p>
        </w:tc>
      </w:tr>
    </w:tbl>
    <w:p w14:paraId="78FBE8DE" w14:textId="087F7C3F" w:rsidR="009A02A9" w:rsidRDefault="005278AF" w:rsidP="009A02A9">
      <w:pPr>
        <w:ind w:firstLineChars="0" w:firstLine="0"/>
      </w:pPr>
      <w:r w:rsidRPr="00153FF1">
        <w:t xml:space="preserve">ⱡ </w:t>
      </w:r>
      <w:r w:rsidR="002E607A">
        <w:t xml:space="preserve">The land cover types (Cropland, Grassland, Forests) </w:t>
      </w:r>
      <w:r w:rsidR="003B6DD9">
        <w:t>with</w:t>
      </w:r>
      <w:r w:rsidR="002E607A">
        <w:t xml:space="preserve"> the most </w:t>
      </w:r>
      <w:r w:rsidR="001B658E">
        <w:t>wildfire-induced CO</w:t>
      </w:r>
      <w:r w:rsidR="001B658E" w:rsidRPr="001B658E">
        <w:rPr>
          <w:vertAlign w:val="subscript"/>
        </w:rPr>
        <w:t>2</w:t>
      </w:r>
      <w:r w:rsidR="001B658E">
        <w:t xml:space="preserve"> emission.</w:t>
      </w:r>
    </w:p>
    <w:p w14:paraId="07373E30" w14:textId="6A31F541" w:rsidR="001B658E" w:rsidRPr="00153FF1" w:rsidRDefault="001B658E" w:rsidP="009A02A9">
      <w:pPr>
        <w:ind w:firstLineChars="0" w:firstLine="0"/>
      </w:pPr>
      <w:r>
        <w:rPr>
          <w:rFonts w:hint="eastAsia"/>
        </w:rPr>
        <w:t>#</w:t>
      </w:r>
      <w:r>
        <w:t xml:space="preserve"> The </w:t>
      </w:r>
      <w:r>
        <w:rPr>
          <w:rFonts w:hint="eastAsia"/>
        </w:rPr>
        <w:t>single</w:t>
      </w:r>
      <w:r>
        <w:t xml:space="preserve"> month</w:t>
      </w:r>
      <w:r w:rsidR="00F4225A">
        <w:t xml:space="preserve"> </w:t>
      </w:r>
      <w:r w:rsidR="003B6DD9">
        <w:t>with</w:t>
      </w:r>
      <w:r w:rsidR="00F4225A">
        <w:t xml:space="preserve"> the most wildfire-induced CO</w:t>
      </w:r>
      <w:r w:rsidR="00F4225A" w:rsidRPr="00F4225A">
        <w:rPr>
          <w:vertAlign w:val="subscript"/>
        </w:rPr>
        <w:t>2</w:t>
      </w:r>
      <w:r w:rsidR="00F4225A">
        <w:t xml:space="preserve"> emission.</w:t>
      </w:r>
    </w:p>
    <w:p w14:paraId="66AD8DC8" w14:textId="6DF363FA" w:rsidR="00396C7B" w:rsidRDefault="00396C7B">
      <w:pPr>
        <w:widowControl/>
        <w:ind w:firstLineChars="0" w:firstLine="0"/>
        <w:jc w:val="left"/>
      </w:pPr>
    </w:p>
    <w:p w14:paraId="1D30A33F" w14:textId="77777777" w:rsidR="00D26D35" w:rsidRDefault="00D26D35">
      <w:pPr>
        <w:widowControl/>
        <w:ind w:firstLineChars="0" w:firstLine="0"/>
        <w:jc w:val="left"/>
        <w:sectPr w:rsidR="00D26D35" w:rsidSect="00303417">
          <w:pgSz w:w="16838" w:h="11906" w:orient="landscape"/>
          <w:pgMar w:top="1800" w:right="1440" w:bottom="1800" w:left="1440" w:header="851" w:footer="992" w:gutter="0"/>
          <w:cols w:space="425"/>
          <w:docGrid w:type="lines" w:linePitch="312"/>
        </w:sectPr>
      </w:pPr>
    </w:p>
    <w:p w14:paraId="1720ECFE" w14:textId="77777777" w:rsidR="00CF2228" w:rsidRDefault="00CF2228" w:rsidP="00396C7B">
      <w:pPr>
        <w:widowControl/>
        <w:ind w:firstLineChars="0" w:firstLine="0"/>
        <w:jc w:val="center"/>
      </w:pPr>
    </w:p>
    <w:p w14:paraId="65308B70" w14:textId="77777777" w:rsidR="00CF2228" w:rsidRPr="005C7546" w:rsidRDefault="00CF2228" w:rsidP="00CF2228">
      <w:pPr>
        <w:keepNext/>
        <w:widowControl/>
        <w:ind w:firstLineChars="0" w:firstLine="0"/>
        <w:jc w:val="center"/>
      </w:pPr>
      <w:r w:rsidRPr="005C7546">
        <w:rPr>
          <w:noProof/>
        </w:rPr>
        <w:drawing>
          <wp:inline distT="0" distB="0" distL="0" distR="0" wp14:anchorId="5BE3FF29" wp14:editId="54C0B118">
            <wp:extent cx="4599864" cy="2589281"/>
            <wp:effectExtent l="0" t="0" r="0" b="1905"/>
            <wp:docPr id="12443243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324325" name="图片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99864" cy="2589281"/>
                    </a:xfrm>
                    <a:prstGeom prst="rect">
                      <a:avLst/>
                    </a:prstGeom>
                  </pic:spPr>
                </pic:pic>
              </a:graphicData>
            </a:graphic>
          </wp:inline>
        </w:drawing>
      </w:r>
    </w:p>
    <w:p w14:paraId="0F22DAF9" w14:textId="1C9EBDBA" w:rsidR="00136BB7" w:rsidRDefault="00CF2228" w:rsidP="00AC1D07">
      <w:pPr>
        <w:pStyle w:val="2"/>
        <w:rPr>
          <w:color w:val="C00000"/>
        </w:rPr>
      </w:pPr>
      <w:r w:rsidRPr="00136BB7">
        <w:t>Fig. S</w:t>
      </w:r>
      <w:r w:rsidR="004677E7" w:rsidRPr="00136BB7">
        <w:rPr>
          <w:rFonts w:hint="eastAsia"/>
        </w:rPr>
        <w:t>1</w:t>
      </w:r>
      <w:r w:rsidRPr="00136BB7">
        <w:t xml:space="preserve"> Samples of processing active fire and burned area products. </w:t>
      </w:r>
    </w:p>
    <w:p w14:paraId="70059B0D" w14:textId="5C42891B" w:rsidR="004677E7" w:rsidRPr="00A8346F" w:rsidRDefault="00EB3AD5" w:rsidP="00CF2228">
      <w:pPr>
        <w:pStyle w:val="a4"/>
        <w:ind w:firstLineChars="0" w:firstLine="0"/>
        <w:rPr>
          <w:rFonts w:ascii="Arial" w:eastAsiaTheme="minorEastAsia" w:hAnsi="Arial" w:cs="Arial"/>
          <w:color w:val="C00000"/>
          <w:sz w:val="22"/>
          <w:szCs w:val="22"/>
        </w:rPr>
      </w:pPr>
      <w:r w:rsidRPr="00EB3AD5">
        <w:rPr>
          <w:rFonts w:ascii="Arial" w:eastAsiaTheme="minorEastAsia" w:hAnsi="Arial" w:cs="Arial"/>
          <w:color w:val="C00000"/>
          <w:sz w:val="22"/>
          <w:szCs w:val="22"/>
        </w:rPr>
        <w:t xml:space="preserve">In subplot (a), the red cross indicates the longitude and latitude information derived from active fire records. The outer boundaries represent the extent of a 375-meter resolution VIIRS pixel, while the dark gray areas illustrate the calculated active fire pixel area. Subplot (b) provides an example of a 1-kilometer resolution pixel that integrates burned area and active fire products. The light gray area represents the internal conditions of the 500-meter burned area product, while the dark gray area corresponds to the active fire pixel described in subplot (a). </w:t>
      </w:r>
      <w:r w:rsidR="007A60A7">
        <w:rPr>
          <w:rFonts w:ascii="Arial" w:eastAsiaTheme="minorEastAsia" w:hAnsi="Arial" w:cs="Arial" w:hint="eastAsia"/>
          <w:color w:val="C00000"/>
          <w:sz w:val="22"/>
          <w:szCs w:val="22"/>
        </w:rPr>
        <w:t>N</w:t>
      </w:r>
      <w:r w:rsidRPr="00EB3AD5">
        <w:rPr>
          <w:rFonts w:ascii="Arial" w:eastAsiaTheme="minorEastAsia" w:hAnsi="Arial" w:cs="Arial"/>
          <w:color w:val="C00000"/>
          <w:sz w:val="22"/>
          <w:szCs w:val="22"/>
        </w:rPr>
        <w:t xml:space="preserve">ote that overlapping areas are not </w:t>
      </w:r>
      <w:r w:rsidR="009A2E15" w:rsidRPr="00EB3AD5">
        <w:rPr>
          <w:rFonts w:ascii="Arial" w:eastAsiaTheme="minorEastAsia" w:hAnsi="Arial" w:cs="Arial"/>
          <w:color w:val="C00000"/>
          <w:sz w:val="22"/>
          <w:szCs w:val="22"/>
        </w:rPr>
        <w:t>double counted</w:t>
      </w:r>
      <w:r w:rsidRPr="00EB3AD5">
        <w:rPr>
          <w:rFonts w:ascii="Arial" w:eastAsiaTheme="minorEastAsia" w:hAnsi="Arial" w:cs="Arial"/>
          <w:color w:val="C00000"/>
          <w:sz w:val="22"/>
          <w:szCs w:val="22"/>
        </w:rPr>
        <w:t>.</w:t>
      </w:r>
    </w:p>
    <w:p w14:paraId="5A622191" w14:textId="77777777" w:rsidR="00CF2228" w:rsidRPr="005C7546" w:rsidRDefault="00CF2228" w:rsidP="00CF2228">
      <w:pPr>
        <w:widowControl/>
        <w:ind w:firstLineChars="0" w:firstLine="0"/>
        <w:jc w:val="left"/>
      </w:pPr>
      <w:r w:rsidRPr="005C7546">
        <w:br w:type="page"/>
      </w:r>
    </w:p>
    <w:p w14:paraId="01AE99FC" w14:textId="77777777" w:rsidR="00CF2228" w:rsidRDefault="00CF2228" w:rsidP="00AC1D07">
      <w:pPr>
        <w:ind w:firstLineChars="0" w:firstLine="0"/>
        <w:jc w:val="center"/>
      </w:pPr>
      <w:r>
        <w:rPr>
          <w:noProof/>
        </w:rPr>
        <w:lastRenderedPageBreak/>
        <w:drawing>
          <wp:inline distT="0" distB="0" distL="0" distR="0" wp14:anchorId="7F56C074" wp14:editId="1BB4E985">
            <wp:extent cx="4854706" cy="3611880"/>
            <wp:effectExtent l="0" t="0" r="3175" b="7620"/>
            <wp:docPr id="9965695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569503" name="图片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65018" cy="3619552"/>
                    </a:xfrm>
                    <a:prstGeom prst="rect">
                      <a:avLst/>
                    </a:prstGeom>
                  </pic:spPr>
                </pic:pic>
              </a:graphicData>
            </a:graphic>
          </wp:inline>
        </w:drawing>
      </w:r>
    </w:p>
    <w:p w14:paraId="10EBDB12" w14:textId="24ABAA18" w:rsidR="00C17E9B" w:rsidRPr="006C2C7A" w:rsidRDefault="00CF2228" w:rsidP="00AC1D07">
      <w:pPr>
        <w:pStyle w:val="2"/>
        <w:rPr>
          <w:color w:val="C00000"/>
        </w:rPr>
      </w:pPr>
      <w:r w:rsidRPr="006C2C7A">
        <w:rPr>
          <w:color w:val="C00000"/>
        </w:rPr>
        <w:t>Fig. S</w:t>
      </w:r>
      <w:r w:rsidR="00C17E9B" w:rsidRPr="006C2C7A">
        <w:rPr>
          <w:rFonts w:hint="eastAsia"/>
          <w:color w:val="C00000"/>
        </w:rPr>
        <w:t>2</w:t>
      </w:r>
      <w:r w:rsidR="00136BB7" w:rsidRPr="006C2C7A">
        <w:rPr>
          <w:rFonts w:hint="eastAsia"/>
          <w:color w:val="C00000"/>
        </w:rPr>
        <w:t>.</w:t>
      </w:r>
      <w:r w:rsidRPr="006C2C7A">
        <w:rPr>
          <w:color w:val="C00000"/>
        </w:rPr>
        <w:t xml:space="preserve"> </w:t>
      </w:r>
      <w:r w:rsidR="00C17E9B" w:rsidRPr="006C2C7A">
        <w:rPr>
          <w:rFonts w:hint="eastAsia"/>
          <w:color w:val="C00000"/>
        </w:rPr>
        <w:t xml:space="preserve">Samples of </w:t>
      </w:r>
      <w:r w:rsidR="00CC4216" w:rsidRPr="006C2C7A">
        <w:rPr>
          <w:rFonts w:hint="eastAsia"/>
          <w:color w:val="C00000"/>
        </w:rPr>
        <w:t>the removal of</w:t>
      </w:r>
      <w:r w:rsidR="00C17E9B" w:rsidRPr="006C2C7A">
        <w:rPr>
          <w:rFonts w:hint="eastAsia"/>
          <w:color w:val="C00000"/>
        </w:rPr>
        <w:t xml:space="preserve"> </w:t>
      </w:r>
      <w:r w:rsidR="0083472C" w:rsidRPr="006C2C7A">
        <w:rPr>
          <w:rFonts w:hint="eastAsia"/>
          <w:color w:val="C00000"/>
        </w:rPr>
        <w:t>industr</w:t>
      </w:r>
      <w:r w:rsidR="00AC1D07" w:rsidRPr="006C2C7A">
        <w:rPr>
          <w:rFonts w:hint="eastAsia"/>
          <w:color w:val="C00000"/>
        </w:rPr>
        <w:t xml:space="preserve">ial </w:t>
      </w:r>
      <w:r w:rsidR="00CC4216" w:rsidRPr="006C2C7A">
        <w:rPr>
          <w:rFonts w:hint="eastAsia"/>
          <w:color w:val="C00000"/>
        </w:rPr>
        <w:t>hotspots</w:t>
      </w:r>
    </w:p>
    <w:p w14:paraId="7D966FB5" w14:textId="2BB2B6BB" w:rsidR="00E45747" w:rsidRPr="006C2C7A" w:rsidRDefault="0043362C" w:rsidP="00E45747">
      <w:pPr>
        <w:ind w:firstLineChars="0" w:firstLine="0"/>
        <w:rPr>
          <w:color w:val="C00000"/>
        </w:rPr>
      </w:pPr>
      <w:r w:rsidRPr="0043362C">
        <w:rPr>
          <w:color w:val="C00000"/>
        </w:rPr>
        <w:t xml:space="preserve">The background images are composites of Sentinel-2 imagery taken over Xuzhou, Jiangsu Province. Subplot (b) presents the initial results after combining the burned area and active fire datasets. Subplot (c) reveals that some burned areas are false detections, as identified using Liu's industrial hotspot dataset </w:t>
      </w:r>
      <w:r w:rsidRPr="006C2C7A">
        <w:rPr>
          <w:color w:val="C00000"/>
        </w:rPr>
        <w:fldChar w:fldCharType="begin"/>
      </w:r>
      <w:r w:rsidRPr="006C2C7A">
        <w:rPr>
          <w:color w:val="C00000"/>
        </w:rPr>
        <w:instrText xml:space="preserve"> ADDIN ZOTERO_ITEM CSL_CITATION {"citationID":"wIX7aqsh","properties":{"formattedCitation":"[15]","plainCitation":"[15]","noteIndex":0},"citationItems":[{"id":5533,"uris":["http://zotero.org/users/11100221/items/3UYTEF2E"],"itemData":{"id":5533,"type":"article-journal","abstract":"Carbon-based fuels burned at industrial facilities account for a large proportion of greenhouse gas emissions, and an up-to-date spatiotemporally detailed inventory is essential for a better understanding of global carbon emission patterns. The Visible Infrared Imaging Radiometer Suite (VIIRS) Nightfire product offers a quantitative estimation of the temperatures of sub-pixel heat sources, providing the potential for detecting thermal anomalies from industrial sectors across the globe. However, identifying subcategories of various industrial heat sources is challenging because there are scarcely any stable and typical characteristics for their classification at a single thermal anomaly scale. Specifically, these nighttime thermal anomalies exhibit a strong spatiotemporal heterogeneity (e.g., fluctuations in retrieved temperature, spatial shifts in position, and presence of false positives), even in industrial heat sources that do not vary through time. Here, we demonstrate an object-oriented approach to robustly segment and accurately classify various industrial heat sources from a time-series of the VIIRS Nightfire product. The approach operates from the cluster level of spatially adjacent nighttime thermal anomalies (i.e., nighttime-heat-source objects rather than individual thermal anomalies) to generate fingerprint like characteristics and to address the challenge of spatiotemporal heterogeneity. Specifically, the spatial-aggregation characteristic of nighttime thermal anomalies from continuously operating industrial heat sources and the temporal-aggregation characteristics of biomass burnings were incorporated to differentiate industrial nighttime-heat-source objects from ubiquitous biomass burnings. Subsequently, the similarity of the thermal signals of nighttime thermal anomalies from identical industrial heat sources was used to generate highly recognizable characteristics for their identification. A spatiotemporally detailed inventory of industrial heat sources across the globe was then established from this object-oriented classification. The inventory included a total of 15,199 industrial heat sources, representing 49.52% of all higher confidence nighttime thermal anomalies in the VIIRS Nightfire product. Validation of the results showed that only 218 objects (1.43%) were biomass burnings or active volcanoes that were misclassified as industrial heat sources. Further validation of sub-categories indicated an overall classification accuracy of 77%. Our findings suggest that the VIIRS Nightfire product has great potential for monitoring the global distribution and dynamics of industrial heat sources, and combined with the object-oriented approach developed here the methodology is simple, robust, and cost-effective.","call-number":"10.164","container-title":"Remote Sensing of Environment","DOI":"10.1016/j.rse.2017.10.019","ISSN":"00344257","language":"English","note":"52 citations (Crossref) [2023-06-26]","page":"347-365","source":"1","title":"Identifying industrial heat sources using time-series of the VIIRS Nightfire product with an object-oriented approach","volume":"204","author":[{"family":"Liu","given":"Yongxue"},{"family":"Hu","given":"Chuanmin"},{"family":"Zhan","given":"Wenfeng"},{"family":"Sun","given":"Chao"},{"family":"Murch","given":"Brock"},{"family":"Ma","given":"Lei"}],"issued":{"date-parts":[["2018",1]]}}}],"schema":"https://github.com/citation-style-language/schema/raw/master/csl-citation.json"} </w:instrText>
      </w:r>
      <w:r w:rsidRPr="006C2C7A">
        <w:rPr>
          <w:color w:val="C00000"/>
        </w:rPr>
        <w:fldChar w:fldCharType="separate"/>
      </w:r>
      <w:r w:rsidRPr="006C2C7A">
        <w:rPr>
          <w:color w:val="C00000"/>
        </w:rPr>
        <w:t>[15]</w:t>
      </w:r>
      <w:r w:rsidRPr="006C2C7A">
        <w:rPr>
          <w:color w:val="C00000"/>
        </w:rPr>
        <w:fldChar w:fldCharType="end"/>
      </w:r>
      <w:r>
        <w:rPr>
          <w:rFonts w:hint="eastAsia"/>
          <w:color w:val="C00000"/>
        </w:rPr>
        <w:t xml:space="preserve"> </w:t>
      </w:r>
      <w:r w:rsidRPr="0043362C">
        <w:rPr>
          <w:color w:val="C00000"/>
        </w:rPr>
        <w:t>(including ferrous metal-related plants and nonmetal mineral production sites in this sample), and should be filtered out.</w:t>
      </w:r>
      <w:r w:rsidR="00E45747" w:rsidRPr="006C2C7A">
        <w:rPr>
          <w:color w:val="C00000"/>
        </w:rPr>
        <w:t xml:space="preserve"> </w:t>
      </w:r>
    </w:p>
    <w:p w14:paraId="62EE13AC" w14:textId="77777777" w:rsidR="00CF2228" w:rsidRDefault="00CF2228">
      <w:pPr>
        <w:widowControl/>
        <w:ind w:firstLineChars="0" w:firstLine="0"/>
        <w:jc w:val="left"/>
      </w:pPr>
      <w:r>
        <w:br w:type="page"/>
      </w:r>
    </w:p>
    <w:p w14:paraId="56FD3391" w14:textId="77777777" w:rsidR="00CF2228" w:rsidRDefault="00CF2228" w:rsidP="00CF2228">
      <w:pPr>
        <w:ind w:firstLineChars="0" w:firstLine="0"/>
      </w:pPr>
    </w:p>
    <w:p w14:paraId="5C52ACD1" w14:textId="7D6497CF" w:rsidR="00396C7B" w:rsidRDefault="00396C7B" w:rsidP="00396C7B">
      <w:pPr>
        <w:widowControl/>
        <w:ind w:firstLineChars="0" w:firstLine="0"/>
        <w:jc w:val="center"/>
      </w:pPr>
      <w:r>
        <w:rPr>
          <w:noProof/>
        </w:rPr>
        <w:drawing>
          <wp:inline distT="0" distB="0" distL="0" distR="0" wp14:anchorId="2DC732C1" wp14:editId="3AF81BBE">
            <wp:extent cx="4835752" cy="3268987"/>
            <wp:effectExtent l="0" t="0" r="3175" b="7620"/>
            <wp:docPr id="15490276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027691" name="图片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35752" cy="3268987"/>
                    </a:xfrm>
                    <a:prstGeom prst="rect">
                      <a:avLst/>
                    </a:prstGeom>
                  </pic:spPr>
                </pic:pic>
              </a:graphicData>
            </a:graphic>
          </wp:inline>
        </w:drawing>
      </w:r>
    </w:p>
    <w:p w14:paraId="1FC89AE1" w14:textId="577085D3" w:rsidR="0093125D" w:rsidRDefault="00396C7B" w:rsidP="0093125D">
      <w:pPr>
        <w:pStyle w:val="2"/>
      </w:pPr>
      <w:r w:rsidRPr="005C7546">
        <w:t>Fig. S</w:t>
      </w:r>
      <w:r w:rsidR="0093125D">
        <w:rPr>
          <w:rFonts w:hint="eastAsia"/>
        </w:rPr>
        <w:t>3</w:t>
      </w:r>
      <w:r w:rsidRPr="005C7546">
        <w:t xml:space="preserve"> </w:t>
      </w:r>
      <w:r w:rsidRPr="005C7546">
        <w:rPr>
          <w:rFonts w:hint="eastAsia"/>
        </w:rPr>
        <w:t>The</w:t>
      </w:r>
      <w:r w:rsidRPr="005C7546">
        <w:t xml:space="preserve"> </w:t>
      </w:r>
      <w:r w:rsidR="00F62AA5" w:rsidRPr="005C7546">
        <w:t xml:space="preserve">national trends of burned </w:t>
      </w:r>
      <w:proofErr w:type="gramStart"/>
      <w:r w:rsidR="00F62AA5" w:rsidRPr="005C7546">
        <w:t>area</w:t>
      </w:r>
      <w:proofErr w:type="gramEnd"/>
      <w:r w:rsidR="00F62AA5" w:rsidRPr="005C7546">
        <w:t xml:space="preserve"> and three wildfire-induced GHGs. </w:t>
      </w:r>
    </w:p>
    <w:p w14:paraId="0CD6E287" w14:textId="257BF73D" w:rsidR="00396C7B" w:rsidRPr="005C7546" w:rsidRDefault="00F62AA5" w:rsidP="00396C7B">
      <w:pPr>
        <w:pStyle w:val="a4"/>
        <w:ind w:firstLineChars="0" w:firstLine="0"/>
        <w:rPr>
          <w:rFonts w:ascii="Arial" w:eastAsiaTheme="minorEastAsia" w:hAnsi="Arial" w:cs="Arial"/>
          <w:sz w:val="22"/>
          <w:szCs w:val="22"/>
        </w:rPr>
      </w:pPr>
      <w:r w:rsidRPr="005C7546">
        <w:rPr>
          <w:rFonts w:ascii="Arial" w:eastAsiaTheme="minorEastAsia" w:hAnsi="Arial" w:cs="Arial"/>
          <w:sz w:val="22"/>
          <w:szCs w:val="22"/>
        </w:rPr>
        <w:t xml:space="preserve">Subplots </w:t>
      </w:r>
      <w:r w:rsidR="005C7546" w:rsidRPr="005C7546">
        <w:rPr>
          <w:rFonts w:ascii="Arial" w:eastAsiaTheme="minorEastAsia" w:hAnsi="Arial" w:cs="Arial"/>
          <w:sz w:val="22"/>
          <w:szCs w:val="22"/>
        </w:rPr>
        <w:t xml:space="preserve">b) to </w:t>
      </w:r>
      <w:r w:rsidR="005C7546">
        <w:rPr>
          <w:rFonts w:ascii="Arial" w:eastAsiaTheme="minorEastAsia" w:hAnsi="Arial" w:cs="Arial"/>
          <w:sz w:val="22"/>
          <w:szCs w:val="22"/>
        </w:rPr>
        <w:t xml:space="preserve">e) demonstrates the </w:t>
      </w:r>
      <w:r w:rsidR="00271B3A">
        <w:rPr>
          <w:rFonts w:ascii="Arial" w:eastAsiaTheme="minorEastAsia" w:hAnsi="Arial" w:cs="Arial"/>
          <w:sz w:val="22"/>
          <w:szCs w:val="22"/>
        </w:rPr>
        <w:t xml:space="preserve">relative proportions of different </w:t>
      </w:r>
      <w:r w:rsidR="00BA4D9F">
        <w:rPr>
          <w:rFonts w:ascii="Arial" w:eastAsiaTheme="minorEastAsia" w:hAnsi="Arial" w:cs="Arial"/>
          <w:sz w:val="22"/>
          <w:szCs w:val="22"/>
        </w:rPr>
        <w:t>types of fuels</w:t>
      </w:r>
      <w:r w:rsidR="000A1314">
        <w:rPr>
          <w:rFonts w:ascii="Arial" w:eastAsiaTheme="minorEastAsia" w:hAnsi="Arial" w:cs="Arial"/>
          <w:sz w:val="22"/>
          <w:szCs w:val="22"/>
        </w:rPr>
        <w:t xml:space="preserve"> </w:t>
      </w:r>
      <w:proofErr w:type="gramStart"/>
      <w:r w:rsidR="000A1314">
        <w:rPr>
          <w:rFonts w:ascii="Arial" w:eastAsiaTheme="minorEastAsia" w:hAnsi="Arial" w:cs="Arial"/>
          <w:sz w:val="22"/>
          <w:szCs w:val="22"/>
        </w:rPr>
        <w:t>contributing</w:t>
      </w:r>
      <w:proofErr w:type="gramEnd"/>
      <w:r w:rsidR="000A1314">
        <w:rPr>
          <w:rFonts w:ascii="Arial" w:eastAsiaTheme="minorEastAsia" w:hAnsi="Arial" w:cs="Arial"/>
          <w:sz w:val="22"/>
          <w:szCs w:val="22"/>
        </w:rPr>
        <w:t xml:space="preserve"> the overall trends.</w:t>
      </w:r>
    </w:p>
    <w:p w14:paraId="790985F2" w14:textId="77777777" w:rsidR="00CF2228" w:rsidRDefault="00CF2228" w:rsidP="00396C7B">
      <w:pPr>
        <w:widowControl/>
        <w:ind w:firstLineChars="0" w:firstLine="0"/>
        <w:jc w:val="left"/>
      </w:pPr>
    </w:p>
    <w:p w14:paraId="0716AD77" w14:textId="56C25A28" w:rsidR="00396C7B" w:rsidRPr="005C7546" w:rsidRDefault="00396C7B" w:rsidP="00396C7B">
      <w:pPr>
        <w:widowControl/>
        <w:ind w:firstLineChars="0" w:firstLine="0"/>
        <w:jc w:val="left"/>
      </w:pPr>
      <w:r w:rsidRPr="005C7546">
        <w:br w:type="page"/>
      </w:r>
    </w:p>
    <w:p w14:paraId="7F525AAC" w14:textId="62989602" w:rsidR="0020609A" w:rsidRPr="005C7546" w:rsidRDefault="0020609A" w:rsidP="00303417">
      <w:pPr>
        <w:widowControl/>
        <w:ind w:firstLineChars="0" w:firstLine="0"/>
        <w:jc w:val="left"/>
      </w:pPr>
      <w:r w:rsidRPr="005C7546">
        <w:rPr>
          <w:rFonts w:hint="eastAsia"/>
          <w:noProof/>
        </w:rPr>
        <w:lastRenderedPageBreak/>
        <w:drawing>
          <wp:inline distT="0" distB="0" distL="0" distR="0" wp14:anchorId="6A6F3D7B" wp14:editId="5FE99DB9">
            <wp:extent cx="5243633" cy="3112645"/>
            <wp:effectExtent l="0" t="0" r="0" b="0"/>
            <wp:docPr id="13754982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98264" name="图片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43633" cy="3112645"/>
                    </a:xfrm>
                    <a:prstGeom prst="rect">
                      <a:avLst/>
                    </a:prstGeom>
                  </pic:spPr>
                </pic:pic>
              </a:graphicData>
            </a:graphic>
          </wp:inline>
        </w:drawing>
      </w:r>
    </w:p>
    <w:p w14:paraId="0D13053C" w14:textId="3673AB5C" w:rsidR="0093125D" w:rsidRDefault="0020609A" w:rsidP="0093125D">
      <w:pPr>
        <w:pStyle w:val="2"/>
      </w:pPr>
      <w:r w:rsidRPr="005C7546">
        <w:t>Fig. S</w:t>
      </w:r>
      <w:r w:rsidR="0093125D">
        <w:rPr>
          <w:rFonts w:hint="eastAsia"/>
        </w:rPr>
        <w:t>4</w:t>
      </w:r>
      <w:r w:rsidRPr="005C7546">
        <w:t xml:space="preserve"> </w:t>
      </w:r>
      <w:r w:rsidRPr="005C7546">
        <w:rPr>
          <w:rFonts w:hint="eastAsia"/>
        </w:rPr>
        <w:t>The</w:t>
      </w:r>
      <w:r w:rsidRPr="005C7546">
        <w:t xml:space="preserve"> classification of six major regions discussed. </w:t>
      </w:r>
    </w:p>
    <w:p w14:paraId="4047ADC0" w14:textId="3C32EB3D" w:rsidR="0020609A" w:rsidRPr="005C7546" w:rsidRDefault="009A2E15" w:rsidP="002B35EE">
      <w:pPr>
        <w:pStyle w:val="a4"/>
        <w:ind w:firstLineChars="0" w:firstLine="0"/>
        <w:rPr>
          <w:rFonts w:ascii="Arial" w:eastAsiaTheme="minorEastAsia" w:hAnsi="Arial" w:cs="Arial"/>
          <w:sz w:val="22"/>
          <w:szCs w:val="22"/>
        </w:rPr>
      </w:pPr>
      <w:r w:rsidRPr="005C7546">
        <w:rPr>
          <w:rFonts w:ascii="Arial" w:eastAsiaTheme="minorEastAsia" w:hAnsi="Arial" w:cs="Arial"/>
          <w:sz w:val="22"/>
          <w:szCs w:val="22"/>
        </w:rPr>
        <w:t>All</w:t>
      </w:r>
      <w:r w:rsidR="00C75F38" w:rsidRPr="005C7546">
        <w:rPr>
          <w:rFonts w:ascii="Arial" w:eastAsiaTheme="minorEastAsia" w:hAnsi="Arial" w:cs="Arial"/>
          <w:sz w:val="22"/>
          <w:szCs w:val="22"/>
        </w:rPr>
        <w:t xml:space="preserve"> the provinc</w:t>
      </w:r>
      <w:r w:rsidR="003E330F" w:rsidRPr="005C7546">
        <w:rPr>
          <w:rFonts w:ascii="Arial" w:eastAsiaTheme="minorEastAsia" w:hAnsi="Arial" w:cs="Arial"/>
          <w:sz w:val="22"/>
          <w:szCs w:val="22"/>
        </w:rPr>
        <w:t xml:space="preserve">ial </w:t>
      </w:r>
      <w:r w:rsidR="0014089A" w:rsidRPr="005C7546">
        <w:rPr>
          <w:rFonts w:ascii="Arial" w:eastAsiaTheme="minorEastAsia" w:hAnsi="Arial" w:cs="Arial"/>
          <w:sz w:val="22"/>
          <w:szCs w:val="22"/>
        </w:rPr>
        <w:t xml:space="preserve">administrative units are marked in lower font within the </w:t>
      </w:r>
      <w:r w:rsidR="00325E7C" w:rsidRPr="005C7546">
        <w:rPr>
          <w:rFonts w:ascii="Arial" w:eastAsiaTheme="minorEastAsia" w:hAnsi="Arial" w:cs="Arial"/>
          <w:sz w:val="22"/>
          <w:szCs w:val="22"/>
        </w:rPr>
        <w:t>regional scope.</w:t>
      </w:r>
    </w:p>
    <w:p w14:paraId="13E81895" w14:textId="77777777" w:rsidR="005278AF" w:rsidRPr="005C7546" w:rsidRDefault="005278AF">
      <w:pPr>
        <w:widowControl/>
        <w:ind w:firstLineChars="0" w:firstLine="0"/>
        <w:jc w:val="left"/>
      </w:pPr>
    </w:p>
    <w:p w14:paraId="75C3464A" w14:textId="7CCE5D8E" w:rsidR="0041325A" w:rsidRPr="005C7546" w:rsidRDefault="0041325A">
      <w:pPr>
        <w:widowControl/>
        <w:ind w:firstLineChars="0" w:firstLine="0"/>
        <w:jc w:val="left"/>
      </w:pPr>
      <w:r w:rsidRPr="005C7546">
        <w:br w:type="page"/>
      </w:r>
    </w:p>
    <w:p w14:paraId="0324088A" w14:textId="3FE652B7" w:rsidR="00287438" w:rsidRDefault="00287438" w:rsidP="00287438">
      <w:pPr>
        <w:keepNext/>
        <w:widowControl/>
        <w:ind w:firstLineChars="0" w:firstLine="0"/>
        <w:jc w:val="left"/>
      </w:pPr>
      <w:r>
        <w:rPr>
          <w:noProof/>
        </w:rPr>
        <w:lastRenderedPageBreak/>
        <w:drawing>
          <wp:inline distT="0" distB="0" distL="0" distR="0" wp14:anchorId="5330E550" wp14:editId="1FA00A0B">
            <wp:extent cx="5274310" cy="2258060"/>
            <wp:effectExtent l="0" t="0" r="2540" b="8890"/>
            <wp:docPr id="3712715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271540" name="图片 371271540"/>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2258060"/>
                    </a:xfrm>
                    <a:prstGeom prst="rect">
                      <a:avLst/>
                    </a:prstGeom>
                  </pic:spPr>
                </pic:pic>
              </a:graphicData>
            </a:graphic>
          </wp:inline>
        </w:drawing>
      </w:r>
    </w:p>
    <w:p w14:paraId="206E3E99" w14:textId="5D6B5186" w:rsidR="00AF4C1B" w:rsidRPr="006E591D" w:rsidRDefault="00287438" w:rsidP="00AF4C1B">
      <w:pPr>
        <w:pStyle w:val="2"/>
        <w:rPr>
          <w:color w:val="C00000"/>
        </w:rPr>
      </w:pPr>
      <w:r w:rsidRPr="006E591D">
        <w:rPr>
          <w:color w:val="C00000"/>
        </w:rPr>
        <w:t>Fig. S</w:t>
      </w:r>
      <w:r w:rsidR="00AF4C1B" w:rsidRPr="006E591D">
        <w:rPr>
          <w:rFonts w:hint="eastAsia"/>
          <w:color w:val="C00000"/>
        </w:rPr>
        <w:t>5</w:t>
      </w:r>
      <w:r w:rsidR="001E72AE" w:rsidRPr="006E591D">
        <w:rPr>
          <w:color w:val="C00000"/>
        </w:rPr>
        <w:t xml:space="preserve"> Seasonal cycle of national and regional wildfire-induced CH</w:t>
      </w:r>
      <w:r w:rsidR="001E72AE" w:rsidRPr="006E591D">
        <w:rPr>
          <w:color w:val="C00000"/>
          <w:vertAlign w:val="subscript"/>
        </w:rPr>
        <w:t>4</w:t>
      </w:r>
      <w:r w:rsidR="001E72AE" w:rsidRPr="006E591D">
        <w:rPr>
          <w:color w:val="C00000"/>
        </w:rPr>
        <w:t xml:space="preserve"> emissions</w:t>
      </w:r>
      <w:r w:rsidR="00AF4C1B" w:rsidRPr="006E591D">
        <w:rPr>
          <w:rFonts w:hint="eastAsia"/>
          <w:color w:val="C00000"/>
        </w:rPr>
        <w:t>.</w:t>
      </w:r>
    </w:p>
    <w:p w14:paraId="23301270" w14:textId="2E82948F" w:rsidR="00287438" w:rsidRPr="001E72AE" w:rsidRDefault="00AF4C1B" w:rsidP="00813932">
      <w:pPr>
        <w:pStyle w:val="a4"/>
        <w:ind w:firstLineChars="0" w:firstLine="0"/>
        <w:jc w:val="left"/>
        <w:rPr>
          <w:rFonts w:ascii="Arial" w:eastAsiaTheme="minorEastAsia" w:hAnsi="Arial" w:cs="Arial"/>
          <w:sz w:val="22"/>
          <w:szCs w:val="22"/>
        </w:rPr>
      </w:pPr>
      <w:r w:rsidRPr="006E591D">
        <w:rPr>
          <w:rFonts w:ascii="Arial" w:eastAsiaTheme="minorEastAsia" w:hAnsi="Arial" w:cs="Arial" w:hint="eastAsia"/>
          <w:color w:val="C00000"/>
          <w:sz w:val="22"/>
          <w:szCs w:val="22"/>
        </w:rPr>
        <w:t xml:space="preserve">Note that the lines and bars share the same meaning </w:t>
      </w:r>
      <w:proofErr w:type="gramStart"/>
      <w:r w:rsidR="006E591D" w:rsidRPr="006E591D">
        <w:rPr>
          <w:rFonts w:ascii="Arial" w:eastAsiaTheme="minorEastAsia" w:hAnsi="Arial" w:cs="Arial" w:hint="eastAsia"/>
          <w:color w:val="C00000"/>
          <w:sz w:val="22"/>
          <w:szCs w:val="22"/>
        </w:rPr>
        <w:t>with</w:t>
      </w:r>
      <w:proofErr w:type="gramEnd"/>
      <w:r w:rsidR="006E591D" w:rsidRPr="006E591D">
        <w:rPr>
          <w:rFonts w:ascii="Arial" w:eastAsiaTheme="minorEastAsia" w:hAnsi="Arial" w:cs="Arial" w:hint="eastAsia"/>
          <w:color w:val="C00000"/>
          <w:sz w:val="22"/>
          <w:szCs w:val="22"/>
        </w:rPr>
        <w:t xml:space="preserve"> </w:t>
      </w:r>
      <w:r w:rsidR="00CF0596" w:rsidRPr="006E591D">
        <w:rPr>
          <w:rFonts w:ascii="Arial" w:eastAsiaTheme="minorEastAsia" w:hAnsi="Arial" w:cs="Arial"/>
          <w:color w:val="C00000"/>
          <w:sz w:val="22"/>
          <w:szCs w:val="22"/>
        </w:rPr>
        <w:t>that in Fig. 2</w:t>
      </w:r>
      <w:r w:rsidR="001E72AE" w:rsidRPr="006E591D">
        <w:rPr>
          <w:rFonts w:ascii="Arial" w:eastAsiaTheme="minorEastAsia" w:hAnsi="Arial" w:cs="Arial"/>
          <w:color w:val="C00000"/>
          <w:sz w:val="22"/>
          <w:szCs w:val="22"/>
        </w:rPr>
        <w:t>.</w:t>
      </w:r>
      <w:r w:rsidR="006E591D" w:rsidRPr="006E591D">
        <w:rPr>
          <w:rFonts w:ascii="Arial" w:eastAsiaTheme="minorEastAsia" w:hAnsi="Arial" w:cs="Arial" w:hint="eastAsia"/>
          <w:color w:val="C00000"/>
          <w:sz w:val="22"/>
          <w:szCs w:val="22"/>
        </w:rPr>
        <w:t xml:space="preserve"> </w:t>
      </w:r>
      <w:r w:rsidR="001E72AE" w:rsidRPr="001E72AE">
        <w:rPr>
          <w:rFonts w:ascii="Arial" w:eastAsiaTheme="minorEastAsia" w:hAnsi="Arial" w:cs="Arial"/>
          <w:sz w:val="22"/>
          <w:szCs w:val="22"/>
        </w:rPr>
        <w:t xml:space="preserve">Emissions from </w:t>
      </w:r>
      <w:r w:rsidR="001E72AE" w:rsidRPr="001E72AE">
        <w:rPr>
          <w:rFonts w:ascii="Arial" w:eastAsiaTheme="minorEastAsia" w:hAnsi="Arial" w:cs="Arial" w:hint="eastAsia"/>
          <w:sz w:val="22"/>
          <w:szCs w:val="22"/>
        </w:rPr>
        <w:t>si</w:t>
      </w:r>
      <w:r w:rsidR="001E72AE" w:rsidRPr="001E72AE">
        <w:rPr>
          <w:rFonts w:ascii="Arial" w:eastAsiaTheme="minorEastAsia" w:hAnsi="Arial" w:cs="Arial"/>
          <w:sz w:val="22"/>
          <w:szCs w:val="22"/>
        </w:rPr>
        <w:t xml:space="preserve">x regions are depicted on distinct Y-axes to accurately capture the </w:t>
      </w:r>
      <w:r w:rsidR="001E72AE" w:rsidRPr="001E72AE">
        <w:rPr>
          <w:rFonts w:ascii="Arial" w:eastAsiaTheme="minorEastAsia" w:hAnsi="Arial" w:cs="Arial" w:hint="eastAsia"/>
          <w:sz w:val="22"/>
          <w:szCs w:val="22"/>
        </w:rPr>
        <w:t>se</w:t>
      </w:r>
      <w:r w:rsidR="001E72AE" w:rsidRPr="001E72AE">
        <w:rPr>
          <w:rFonts w:ascii="Arial" w:eastAsiaTheme="minorEastAsia" w:hAnsi="Arial" w:cs="Arial"/>
          <w:sz w:val="22"/>
          <w:szCs w:val="22"/>
        </w:rPr>
        <w:t>asonal variations in emissions patterns. Four sets of colors indicate four seasons.</w:t>
      </w:r>
    </w:p>
    <w:p w14:paraId="615049E5" w14:textId="77777777" w:rsidR="00287438" w:rsidRDefault="00287438">
      <w:pPr>
        <w:widowControl/>
        <w:ind w:firstLineChars="0" w:firstLine="0"/>
        <w:jc w:val="left"/>
      </w:pPr>
    </w:p>
    <w:p w14:paraId="3EC15C17" w14:textId="064006C4" w:rsidR="00287438" w:rsidRDefault="00287438">
      <w:pPr>
        <w:widowControl/>
        <w:ind w:firstLineChars="0" w:firstLine="0"/>
        <w:jc w:val="left"/>
      </w:pPr>
      <w:r>
        <w:br w:type="page"/>
      </w:r>
    </w:p>
    <w:p w14:paraId="73A68CA7" w14:textId="77777777" w:rsidR="00287438" w:rsidRDefault="00287438" w:rsidP="00287438">
      <w:pPr>
        <w:keepNext/>
        <w:widowControl/>
        <w:ind w:firstLineChars="0" w:firstLine="0"/>
        <w:jc w:val="left"/>
      </w:pPr>
      <w:r>
        <w:rPr>
          <w:noProof/>
        </w:rPr>
        <w:lastRenderedPageBreak/>
        <w:drawing>
          <wp:inline distT="0" distB="0" distL="0" distR="0" wp14:anchorId="7C5AF7EF" wp14:editId="0F112408">
            <wp:extent cx="5274310" cy="2258060"/>
            <wp:effectExtent l="0" t="0" r="2540" b="8890"/>
            <wp:docPr id="7170147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1475" name="图片 7170147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258060"/>
                    </a:xfrm>
                    <a:prstGeom prst="rect">
                      <a:avLst/>
                    </a:prstGeom>
                  </pic:spPr>
                </pic:pic>
              </a:graphicData>
            </a:graphic>
          </wp:inline>
        </w:drawing>
      </w:r>
    </w:p>
    <w:p w14:paraId="56A82028" w14:textId="7F88CB3C" w:rsidR="002B27E0" w:rsidRPr="006E591D" w:rsidRDefault="002B27E0" w:rsidP="002B27E0">
      <w:pPr>
        <w:pStyle w:val="2"/>
        <w:rPr>
          <w:color w:val="C00000"/>
        </w:rPr>
      </w:pPr>
      <w:r w:rsidRPr="006E591D">
        <w:rPr>
          <w:color w:val="C00000"/>
        </w:rPr>
        <w:t>Fig. S</w:t>
      </w:r>
      <w:r w:rsidRPr="006E591D">
        <w:rPr>
          <w:rFonts w:hint="eastAsia"/>
          <w:color w:val="C00000"/>
        </w:rPr>
        <w:t>6</w:t>
      </w:r>
      <w:r w:rsidRPr="006E591D">
        <w:rPr>
          <w:color w:val="C00000"/>
        </w:rPr>
        <w:t xml:space="preserve"> Seasonal cycle of national and regional wildfire-induced </w:t>
      </w:r>
      <w:r w:rsidRPr="006E591D">
        <w:rPr>
          <w:rFonts w:hint="eastAsia"/>
          <w:color w:val="C00000"/>
        </w:rPr>
        <w:t>N</w:t>
      </w:r>
      <w:r w:rsidRPr="006E591D">
        <w:rPr>
          <w:rFonts w:hint="eastAsia"/>
          <w:color w:val="C00000"/>
          <w:vertAlign w:val="subscript"/>
        </w:rPr>
        <w:t>2</w:t>
      </w:r>
      <w:r w:rsidRPr="006E591D">
        <w:rPr>
          <w:rFonts w:hint="eastAsia"/>
          <w:color w:val="C00000"/>
        </w:rPr>
        <w:t>O</w:t>
      </w:r>
      <w:r w:rsidRPr="006E591D">
        <w:rPr>
          <w:color w:val="C00000"/>
        </w:rPr>
        <w:t xml:space="preserve"> emissions</w:t>
      </w:r>
      <w:r w:rsidRPr="006E591D">
        <w:rPr>
          <w:rFonts w:hint="eastAsia"/>
          <w:color w:val="C00000"/>
        </w:rPr>
        <w:t>.</w:t>
      </w:r>
    </w:p>
    <w:p w14:paraId="0AE68BB5" w14:textId="53C2C818" w:rsidR="002B27E0" w:rsidRPr="001E72AE" w:rsidRDefault="002B27E0" w:rsidP="002B27E0">
      <w:pPr>
        <w:pStyle w:val="a4"/>
        <w:ind w:firstLineChars="0" w:firstLine="0"/>
        <w:jc w:val="left"/>
        <w:rPr>
          <w:rFonts w:ascii="Arial" w:eastAsiaTheme="minorEastAsia" w:hAnsi="Arial" w:cs="Arial"/>
          <w:sz w:val="22"/>
          <w:szCs w:val="22"/>
        </w:rPr>
      </w:pPr>
      <w:r w:rsidRPr="006E591D">
        <w:rPr>
          <w:rFonts w:ascii="Arial" w:eastAsiaTheme="minorEastAsia" w:hAnsi="Arial" w:cs="Arial" w:hint="eastAsia"/>
          <w:color w:val="C00000"/>
          <w:sz w:val="22"/>
          <w:szCs w:val="22"/>
        </w:rPr>
        <w:t xml:space="preserve">Note that the lines and bars share the same meaning </w:t>
      </w:r>
      <w:proofErr w:type="gramStart"/>
      <w:r w:rsidR="006E591D" w:rsidRPr="006E591D">
        <w:rPr>
          <w:rFonts w:ascii="Arial" w:eastAsiaTheme="minorEastAsia" w:hAnsi="Arial" w:cs="Arial" w:hint="eastAsia"/>
          <w:color w:val="C00000"/>
          <w:sz w:val="22"/>
          <w:szCs w:val="22"/>
        </w:rPr>
        <w:t>with</w:t>
      </w:r>
      <w:proofErr w:type="gramEnd"/>
      <w:r w:rsidR="006E591D" w:rsidRPr="006E591D">
        <w:rPr>
          <w:rFonts w:ascii="Arial" w:eastAsiaTheme="minorEastAsia" w:hAnsi="Arial" w:cs="Arial" w:hint="eastAsia"/>
          <w:color w:val="C00000"/>
          <w:sz w:val="22"/>
          <w:szCs w:val="22"/>
        </w:rPr>
        <w:t xml:space="preserve"> </w:t>
      </w:r>
      <w:r w:rsidRPr="006E591D">
        <w:rPr>
          <w:rFonts w:ascii="Arial" w:eastAsiaTheme="minorEastAsia" w:hAnsi="Arial" w:cs="Arial"/>
          <w:color w:val="C00000"/>
          <w:sz w:val="22"/>
          <w:szCs w:val="22"/>
        </w:rPr>
        <w:t>that in Fig. 2.</w:t>
      </w:r>
      <w:r w:rsidR="006E591D" w:rsidRPr="006E591D">
        <w:rPr>
          <w:rFonts w:ascii="Arial" w:eastAsiaTheme="minorEastAsia" w:hAnsi="Arial" w:cs="Arial" w:hint="eastAsia"/>
          <w:color w:val="C00000"/>
          <w:sz w:val="22"/>
          <w:szCs w:val="22"/>
        </w:rPr>
        <w:t xml:space="preserve"> </w:t>
      </w:r>
      <w:r w:rsidRPr="001E72AE">
        <w:rPr>
          <w:rFonts w:ascii="Arial" w:eastAsiaTheme="minorEastAsia" w:hAnsi="Arial" w:cs="Arial"/>
          <w:sz w:val="22"/>
          <w:szCs w:val="22"/>
        </w:rPr>
        <w:t xml:space="preserve">Emissions from </w:t>
      </w:r>
      <w:r w:rsidRPr="001E72AE">
        <w:rPr>
          <w:rFonts w:ascii="Arial" w:eastAsiaTheme="minorEastAsia" w:hAnsi="Arial" w:cs="Arial" w:hint="eastAsia"/>
          <w:sz w:val="22"/>
          <w:szCs w:val="22"/>
        </w:rPr>
        <w:t>si</w:t>
      </w:r>
      <w:r w:rsidRPr="001E72AE">
        <w:rPr>
          <w:rFonts w:ascii="Arial" w:eastAsiaTheme="minorEastAsia" w:hAnsi="Arial" w:cs="Arial"/>
          <w:sz w:val="22"/>
          <w:szCs w:val="22"/>
        </w:rPr>
        <w:t xml:space="preserve">x regions are depicted on distinct Y-axes to accurately capture the </w:t>
      </w:r>
      <w:r w:rsidRPr="001E72AE">
        <w:rPr>
          <w:rFonts w:ascii="Arial" w:eastAsiaTheme="minorEastAsia" w:hAnsi="Arial" w:cs="Arial" w:hint="eastAsia"/>
          <w:sz w:val="22"/>
          <w:szCs w:val="22"/>
        </w:rPr>
        <w:t>se</w:t>
      </w:r>
      <w:r w:rsidRPr="001E72AE">
        <w:rPr>
          <w:rFonts w:ascii="Arial" w:eastAsiaTheme="minorEastAsia" w:hAnsi="Arial" w:cs="Arial"/>
          <w:sz w:val="22"/>
          <w:szCs w:val="22"/>
        </w:rPr>
        <w:t>asonal variations in emissions patterns. Four sets of colors indicate four seasons.</w:t>
      </w:r>
    </w:p>
    <w:p w14:paraId="627088D5" w14:textId="77777777" w:rsidR="00287438" w:rsidRDefault="00287438">
      <w:pPr>
        <w:widowControl/>
        <w:ind w:firstLineChars="0" w:firstLine="0"/>
        <w:jc w:val="left"/>
      </w:pPr>
    </w:p>
    <w:p w14:paraId="34D71801" w14:textId="23BB45C6" w:rsidR="00287438" w:rsidRDefault="00287438">
      <w:pPr>
        <w:widowControl/>
        <w:ind w:firstLineChars="0" w:firstLine="0"/>
        <w:jc w:val="left"/>
      </w:pPr>
      <w:r>
        <w:br w:type="page"/>
      </w:r>
    </w:p>
    <w:p w14:paraId="7B43D76A" w14:textId="75CD7870" w:rsidR="006368D1" w:rsidRPr="00204C85" w:rsidRDefault="009D65D0" w:rsidP="006368D1">
      <w:pPr>
        <w:widowControl/>
        <w:ind w:firstLineChars="0" w:firstLine="0"/>
        <w:jc w:val="left"/>
        <w:rPr>
          <w:b/>
          <w:bCs/>
        </w:rPr>
      </w:pPr>
      <w:r w:rsidRPr="00204C85">
        <w:rPr>
          <w:rFonts w:hint="eastAsia"/>
          <w:b/>
          <w:bCs/>
        </w:rPr>
        <w:lastRenderedPageBreak/>
        <w:t>R</w:t>
      </w:r>
      <w:r w:rsidRPr="00204C85">
        <w:rPr>
          <w:b/>
          <w:bCs/>
        </w:rPr>
        <w:t>eferences</w:t>
      </w:r>
    </w:p>
    <w:p w14:paraId="1A503110" w14:textId="77777777" w:rsidR="001F1338" w:rsidRPr="001F1338" w:rsidRDefault="005A1CC5" w:rsidP="001F1338">
      <w:pPr>
        <w:pStyle w:val="aa"/>
        <w:ind w:firstLine="440"/>
      </w:pPr>
      <w:r>
        <w:fldChar w:fldCharType="begin"/>
      </w:r>
      <w:r>
        <w:instrText xml:space="preserve"> ADDIN ZOTERO_BIBL {"uncited":[],"omitted":[],"custom":[]} CSL_BIBLIOGRAPHY </w:instrText>
      </w:r>
      <w:r>
        <w:fldChar w:fldCharType="separate"/>
      </w:r>
      <w:r w:rsidR="001F1338" w:rsidRPr="001F1338">
        <w:t xml:space="preserve">1. Andreae MO. Emission of trace gases and aerosols from biomass burning – an updated assessment. </w:t>
      </w:r>
      <w:r w:rsidR="001F1338" w:rsidRPr="001F1338">
        <w:rPr>
          <w:i/>
          <w:iCs/>
        </w:rPr>
        <w:t>Atmospheric Chemistry and Physics</w:t>
      </w:r>
      <w:r w:rsidR="001F1338" w:rsidRPr="001F1338">
        <w:t xml:space="preserve"> 2019;</w:t>
      </w:r>
      <w:r w:rsidR="001F1338" w:rsidRPr="001F1338">
        <w:rPr>
          <w:b/>
          <w:bCs/>
        </w:rPr>
        <w:t>19</w:t>
      </w:r>
      <w:r w:rsidR="001F1338" w:rsidRPr="001F1338">
        <w:t>:8523–46.</w:t>
      </w:r>
    </w:p>
    <w:p w14:paraId="1176F7F9" w14:textId="77777777" w:rsidR="001F1338" w:rsidRPr="001F1338" w:rsidRDefault="001F1338" w:rsidP="001F1338">
      <w:pPr>
        <w:pStyle w:val="aa"/>
        <w:ind w:firstLine="440"/>
      </w:pPr>
      <w:r w:rsidRPr="001F1338">
        <w:t xml:space="preserve">2. Akagi SK, Yokelson RJ, Wiedinmyer C </w:t>
      </w:r>
      <w:r w:rsidRPr="001F1338">
        <w:rPr>
          <w:i/>
          <w:iCs/>
        </w:rPr>
        <w:t>et al.</w:t>
      </w:r>
      <w:r w:rsidRPr="001F1338">
        <w:t xml:space="preserve"> Emission factors for open and domestic biomass burning for use in atmospheric models. </w:t>
      </w:r>
      <w:r w:rsidRPr="001F1338">
        <w:rPr>
          <w:i/>
          <w:iCs/>
        </w:rPr>
        <w:t>Atmos Chem Phys</w:t>
      </w:r>
      <w:r w:rsidRPr="001F1338">
        <w:t xml:space="preserve"> 2011;</w:t>
      </w:r>
      <w:r w:rsidRPr="001F1338">
        <w:rPr>
          <w:b/>
          <w:bCs/>
        </w:rPr>
        <w:t>11</w:t>
      </w:r>
      <w:r w:rsidRPr="001F1338">
        <w:t>:4039–72.</w:t>
      </w:r>
    </w:p>
    <w:p w14:paraId="1C13D809" w14:textId="77777777" w:rsidR="001F1338" w:rsidRPr="001F1338" w:rsidRDefault="001F1338" w:rsidP="001F1338">
      <w:pPr>
        <w:pStyle w:val="aa"/>
        <w:ind w:firstLine="440"/>
      </w:pPr>
      <w:r w:rsidRPr="001F1338">
        <w:t xml:space="preserve">3. Akagi SK, Burling IR, Mendoza A </w:t>
      </w:r>
      <w:r w:rsidRPr="001F1338">
        <w:rPr>
          <w:i/>
          <w:iCs/>
        </w:rPr>
        <w:t>et al.</w:t>
      </w:r>
      <w:r w:rsidRPr="001F1338">
        <w:t xml:space="preserve"> Field measurements of trace gases emitted by prescribed fires in southeastern US pine forests using an open-path FTIR system. </w:t>
      </w:r>
      <w:r w:rsidRPr="001F1338">
        <w:rPr>
          <w:i/>
          <w:iCs/>
        </w:rPr>
        <w:t>Atmos Chem Phys</w:t>
      </w:r>
      <w:r w:rsidRPr="001F1338">
        <w:t xml:space="preserve"> 2014;</w:t>
      </w:r>
      <w:r w:rsidRPr="001F1338">
        <w:rPr>
          <w:b/>
          <w:bCs/>
        </w:rPr>
        <w:t>14</w:t>
      </w:r>
      <w:r w:rsidRPr="001F1338">
        <w:t>:199–215.</w:t>
      </w:r>
    </w:p>
    <w:p w14:paraId="40539D2C" w14:textId="77777777" w:rsidR="001F1338" w:rsidRPr="001F1338" w:rsidRDefault="001F1338" w:rsidP="001F1338">
      <w:pPr>
        <w:pStyle w:val="aa"/>
        <w:ind w:firstLine="440"/>
      </w:pPr>
      <w:r w:rsidRPr="001F1338">
        <w:t xml:space="preserve">4. Wilson D, Dixon SD, Artz RRE </w:t>
      </w:r>
      <w:r w:rsidRPr="001F1338">
        <w:rPr>
          <w:i/>
          <w:iCs/>
        </w:rPr>
        <w:t>et al.</w:t>
      </w:r>
      <w:r w:rsidRPr="001F1338">
        <w:t xml:space="preserve"> Derivation of greenhouse gas emission factors for peatlands managed for extraction in the Republic of Ireland and the United Kingdom. </w:t>
      </w:r>
      <w:r w:rsidRPr="001F1338">
        <w:rPr>
          <w:i/>
          <w:iCs/>
        </w:rPr>
        <w:t>Biogeosciences</w:t>
      </w:r>
      <w:r w:rsidRPr="001F1338">
        <w:t xml:space="preserve"> 2015;</w:t>
      </w:r>
      <w:r w:rsidRPr="001F1338">
        <w:rPr>
          <w:b/>
          <w:bCs/>
        </w:rPr>
        <w:t>12</w:t>
      </w:r>
      <w:r w:rsidRPr="001F1338">
        <w:t>:5291–308.</w:t>
      </w:r>
    </w:p>
    <w:p w14:paraId="62C17AE6" w14:textId="77777777" w:rsidR="001F1338" w:rsidRPr="001F1338" w:rsidRDefault="001F1338" w:rsidP="001F1338">
      <w:pPr>
        <w:pStyle w:val="aa"/>
        <w:ind w:firstLine="440"/>
      </w:pPr>
      <w:r w:rsidRPr="001F1338">
        <w:t xml:space="preserve">5. Stockwell CE, Christian TJ, Goetz JD </w:t>
      </w:r>
      <w:r w:rsidRPr="001F1338">
        <w:rPr>
          <w:i/>
          <w:iCs/>
        </w:rPr>
        <w:t>et al.</w:t>
      </w:r>
      <w:r w:rsidRPr="001F1338">
        <w:t xml:space="preserve"> Nepal Ambient Monitoring and Source Testing Experiment (NAMaSTE): emissionsof trace gases and light-absorbing carbon from wood and dung cooking fires,garbage and crop residue burning, brick kilns, and other sources. </w:t>
      </w:r>
      <w:r w:rsidRPr="001F1338">
        <w:rPr>
          <w:i/>
          <w:iCs/>
        </w:rPr>
        <w:t>Atmos Chem Phys</w:t>
      </w:r>
      <w:r w:rsidRPr="001F1338">
        <w:t xml:space="preserve"> 2016;</w:t>
      </w:r>
      <w:r w:rsidRPr="001F1338">
        <w:rPr>
          <w:b/>
          <w:bCs/>
        </w:rPr>
        <w:t>16</w:t>
      </w:r>
      <w:r w:rsidRPr="001F1338">
        <w:t>:11043–81.</w:t>
      </w:r>
    </w:p>
    <w:p w14:paraId="3394A232" w14:textId="77777777" w:rsidR="001F1338" w:rsidRPr="001F1338" w:rsidRDefault="001F1338" w:rsidP="001F1338">
      <w:pPr>
        <w:pStyle w:val="aa"/>
        <w:ind w:firstLine="440"/>
      </w:pPr>
      <w:r w:rsidRPr="001F1338">
        <w:t xml:space="preserve">6. Hamada Y, Darung U, Limin SH </w:t>
      </w:r>
      <w:r w:rsidRPr="001F1338">
        <w:rPr>
          <w:i/>
          <w:iCs/>
        </w:rPr>
        <w:t>et al.</w:t>
      </w:r>
      <w:r w:rsidRPr="001F1338">
        <w:t xml:space="preserve"> Characteristics of fire-generated gas emission observed during a large peatland fire in 2009 at Kalimantan, Indonesia. </w:t>
      </w:r>
      <w:r w:rsidRPr="001F1338">
        <w:rPr>
          <w:i/>
          <w:iCs/>
        </w:rPr>
        <w:t>Atmospheric Environment</w:t>
      </w:r>
      <w:r w:rsidRPr="001F1338">
        <w:t xml:space="preserve"> 2013;</w:t>
      </w:r>
      <w:r w:rsidRPr="001F1338">
        <w:rPr>
          <w:b/>
          <w:bCs/>
        </w:rPr>
        <w:t>74</w:t>
      </w:r>
      <w:r w:rsidRPr="001F1338">
        <w:t>:177–81.</w:t>
      </w:r>
    </w:p>
    <w:p w14:paraId="681F2D6E" w14:textId="77777777" w:rsidR="001F1338" w:rsidRPr="001F1338" w:rsidRDefault="001F1338" w:rsidP="001F1338">
      <w:pPr>
        <w:pStyle w:val="aa"/>
        <w:ind w:firstLine="440"/>
      </w:pPr>
      <w:r w:rsidRPr="001F1338">
        <w:t xml:space="preserve">7. Li X, Wang S, Duan L </w:t>
      </w:r>
      <w:r w:rsidRPr="001F1338">
        <w:rPr>
          <w:i/>
          <w:iCs/>
        </w:rPr>
        <w:t>et al.</w:t>
      </w:r>
      <w:r w:rsidRPr="001F1338">
        <w:t xml:space="preserve"> Particulate and Trace Gas Emissions from Open Burning of Wheat Straw and Corn Stover in China. </w:t>
      </w:r>
      <w:r w:rsidRPr="001F1338">
        <w:rPr>
          <w:i/>
          <w:iCs/>
        </w:rPr>
        <w:t>Environ Sci Technol</w:t>
      </w:r>
      <w:r w:rsidRPr="001F1338">
        <w:t xml:space="preserve"> 2007;</w:t>
      </w:r>
      <w:r w:rsidRPr="001F1338">
        <w:rPr>
          <w:b/>
          <w:bCs/>
        </w:rPr>
        <w:t>41</w:t>
      </w:r>
      <w:r w:rsidRPr="001F1338">
        <w:t>:6052–8.</w:t>
      </w:r>
    </w:p>
    <w:p w14:paraId="0F1EC9ED" w14:textId="77777777" w:rsidR="001F1338" w:rsidRPr="001F1338" w:rsidRDefault="001F1338" w:rsidP="001F1338">
      <w:pPr>
        <w:pStyle w:val="aa"/>
        <w:ind w:firstLine="440"/>
      </w:pPr>
      <w:r w:rsidRPr="001F1338">
        <w:t xml:space="preserve">8. Zhang Y, Shao M, Lin Y </w:t>
      </w:r>
      <w:r w:rsidRPr="001F1338">
        <w:rPr>
          <w:i/>
          <w:iCs/>
        </w:rPr>
        <w:t>et al.</w:t>
      </w:r>
      <w:r w:rsidRPr="001F1338">
        <w:t xml:space="preserve"> Emission inventory of carbonaceous pollutants from biomass burning in the Pearl River Delta Region, China. </w:t>
      </w:r>
      <w:r w:rsidRPr="001F1338">
        <w:rPr>
          <w:i/>
          <w:iCs/>
        </w:rPr>
        <w:t>Atmospheric Environment</w:t>
      </w:r>
      <w:r w:rsidRPr="001F1338">
        <w:t xml:space="preserve"> 2013;</w:t>
      </w:r>
      <w:r w:rsidRPr="001F1338">
        <w:rPr>
          <w:b/>
          <w:bCs/>
        </w:rPr>
        <w:t>76</w:t>
      </w:r>
      <w:r w:rsidRPr="001F1338">
        <w:t>:189–99.</w:t>
      </w:r>
    </w:p>
    <w:p w14:paraId="2B355155" w14:textId="77777777" w:rsidR="001F1338" w:rsidRPr="001F1338" w:rsidRDefault="001F1338" w:rsidP="001F1338">
      <w:pPr>
        <w:pStyle w:val="aa"/>
        <w:ind w:firstLine="440"/>
      </w:pPr>
      <w:r w:rsidRPr="001F1338">
        <w:t xml:space="preserve">9. Li J, Bo Y, Xie S. Estimating emissions from crop residue open burning in China based on statistics and MODIS fire products. </w:t>
      </w:r>
      <w:r w:rsidRPr="001F1338">
        <w:rPr>
          <w:i/>
          <w:iCs/>
        </w:rPr>
        <w:t>Journal of Environmental Sciences</w:t>
      </w:r>
      <w:r w:rsidRPr="001F1338">
        <w:t xml:space="preserve"> 2016;</w:t>
      </w:r>
      <w:r w:rsidRPr="001F1338">
        <w:rPr>
          <w:b/>
          <w:bCs/>
        </w:rPr>
        <w:t>44</w:t>
      </w:r>
      <w:r w:rsidRPr="001F1338">
        <w:t>:158–70.</w:t>
      </w:r>
    </w:p>
    <w:p w14:paraId="377DE140" w14:textId="77777777" w:rsidR="001F1338" w:rsidRPr="001F1338" w:rsidRDefault="001F1338" w:rsidP="001F1338">
      <w:pPr>
        <w:pStyle w:val="aa"/>
        <w:ind w:firstLine="440"/>
      </w:pPr>
      <w:r w:rsidRPr="001F1338">
        <w:t xml:space="preserve">10. Li J, Li Y, Bo Y </w:t>
      </w:r>
      <w:r w:rsidRPr="001F1338">
        <w:rPr>
          <w:i/>
          <w:iCs/>
        </w:rPr>
        <w:t>et al.</w:t>
      </w:r>
      <w:r w:rsidRPr="001F1338">
        <w:t xml:space="preserve"> High-resolution historical emission inventories of crop residue burning in fields in China for the period 1990–2013. </w:t>
      </w:r>
      <w:r w:rsidRPr="001F1338">
        <w:rPr>
          <w:i/>
          <w:iCs/>
        </w:rPr>
        <w:t>Atmospheric Environment</w:t>
      </w:r>
      <w:r w:rsidRPr="001F1338">
        <w:t xml:space="preserve"> 2016;</w:t>
      </w:r>
      <w:r w:rsidRPr="001F1338">
        <w:rPr>
          <w:b/>
          <w:bCs/>
        </w:rPr>
        <w:t>138</w:t>
      </w:r>
      <w:r w:rsidRPr="001F1338">
        <w:t>:152–61.</w:t>
      </w:r>
    </w:p>
    <w:p w14:paraId="73373701" w14:textId="77777777" w:rsidR="001F1338" w:rsidRPr="001F1338" w:rsidRDefault="001F1338" w:rsidP="001F1338">
      <w:pPr>
        <w:pStyle w:val="aa"/>
        <w:ind w:firstLine="440"/>
      </w:pPr>
      <w:r w:rsidRPr="001F1338">
        <w:t xml:space="preserve">11. Das B, Bhave PV, Puppala SP </w:t>
      </w:r>
      <w:r w:rsidRPr="001F1338">
        <w:rPr>
          <w:i/>
          <w:iCs/>
        </w:rPr>
        <w:t>et al.</w:t>
      </w:r>
      <w:r w:rsidRPr="001F1338">
        <w:t xml:space="preserve"> A model-ready emission inventory for crop residue open burning in the context of Nepal. </w:t>
      </w:r>
      <w:r w:rsidRPr="001F1338">
        <w:rPr>
          <w:i/>
          <w:iCs/>
        </w:rPr>
        <w:t>Environmental Pollution</w:t>
      </w:r>
      <w:r w:rsidRPr="001F1338">
        <w:t xml:space="preserve"> 2020;</w:t>
      </w:r>
      <w:r w:rsidRPr="001F1338">
        <w:rPr>
          <w:b/>
          <w:bCs/>
        </w:rPr>
        <w:t>266</w:t>
      </w:r>
      <w:r w:rsidRPr="001F1338">
        <w:t>:115069.</w:t>
      </w:r>
    </w:p>
    <w:p w14:paraId="28460AA4" w14:textId="77777777" w:rsidR="001F1338" w:rsidRPr="001F1338" w:rsidRDefault="001F1338" w:rsidP="001F1338">
      <w:pPr>
        <w:pStyle w:val="aa"/>
        <w:ind w:firstLine="440"/>
      </w:pPr>
      <w:r w:rsidRPr="001F1338">
        <w:t xml:space="preserve">12. Streets DG, Gupta S, Waldhoff ST </w:t>
      </w:r>
      <w:r w:rsidRPr="001F1338">
        <w:rPr>
          <w:i/>
          <w:iCs/>
        </w:rPr>
        <w:t>et al.</w:t>
      </w:r>
      <w:r w:rsidRPr="001F1338">
        <w:t xml:space="preserve"> Black carbon emissions in China. </w:t>
      </w:r>
      <w:r w:rsidRPr="001F1338">
        <w:rPr>
          <w:i/>
          <w:iCs/>
        </w:rPr>
        <w:t>Atmospheric Environment</w:t>
      </w:r>
      <w:r w:rsidRPr="001F1338">
        <w:t xml:space="preserve"> 2001;</w:t>
      </w:r>
      <w:r w:rsidRPr="001F1338">
        <w:rPr>
          <w:b/>
          <w:bCs/>
        </w:rPr>
        <w:t>35</w:t>
      </w:r>
      <w:r w:rsidRPr="001F1338">
        <w:t>:4281–96.</w:t>
      </w:r>
    </w:p>
    <w:p w14:paraId="2212F100" w14:textId="77777777" w:rsidR="001F1338" w:rsidRPr="001F1338" w:rsidRDefault="001F1338" w:rsidP="001F1338">
      <w:pPr>
        <w:pStyle w:val="aa"/>
        <w:ind w:firstLine="440"/>
      </w:pPr>
      <w:r w:rsidRPr="001F1338">
        <w:lastRenderedPageBreak/>
        <w:t xml:space="preserve">13. Dennis A, Fraser M, Anderson S </w:t>
      </w:r>
      <w:r w:rsidRPr="001F1338">
        <w:rPr>
          <w:i/>
          <w:iCs/>
        </w:rPr>
        <w:t>et al.</w:t>
      </w:r>
      <w:r w:rsidRPr="001F1338">
        <w:t xml:space="preserve"> Air pollutant emissions associated with forest, grassland, and agricultural burning in Texas. </w:t>
      </w:r>
      <w:r w:rsidRPr="001F1338">
        <w:rPr>
          <w:i/>
          <w:iCs/>
        </w:rPr>
        <w:t>Atmospheric Environment</w:t>
      </w:r>
      <w:r w:rsidRPr="001F1338">
        <w:t xml:space="preserve"> 2002;</w:t>
      </w:r>
      <w:r w:rsidRPr="001F1338">
        <w:rPr>
          <w:b/>
          <w:bCs/>
        </w:rPr>
        <w:t>36</w:t>
      </w:r>
      <w:r w:rsidRPr="001F1338">
        <w:t>:3779–92.</w:t>
      </w:r>
    </w:p>
    <w:p w14:paraId="4BB4420D" w14:textId="77777777" w:rsidR="001F1338" w:rsidRPr="001F1338" w:rsidRDefault="001F1338" w:rsidP="001F1338">
      <w:pPr>
        <w:pStyle w:val="aa"/>
        <w:ind w:firstLine="440"/>
      </w:pPr>
      <w:r w:rsidRPr="001F1338">
        <w:t xml:space="preserve">14. Yokelson RJ, Burling IR, Gilman JB </w:t>
      </w:r>
      <w:r w:rsidRPr="001F1338">
        <w:rPr>
          <w:i/>
          <w:iCs/>
        </w:rPr>
        <w:t>et al.</w:t>
      </w:r>
      <w:r w:rsidRPr="001F1338">
        <w:t xml:space="preserve"> Coupling field and laboratory measurements to estimate the emission factors of identified and unidentified trace gases for prescribed fires. </w:t>
      </w:r>
      <w:r w:rsidRPr="001F1338">
        <w:rPr>
          <w:i/>
          <w:iCs/>
        </w:rPr>
        <w:t>Atmospheric Chemistry and Physics</w:t>
      </w:r>
      <w:r w:rsidRPr="001F1338">
        <w:t xml:space="preserve"> 2013;</w:t>
      </w:r>
      <w:r w:rsidRPr="001F1338">
        <w:rPr>
          <w:b/>
          <w:bCs/>
        </w:rPr>
        <w:t>13</w:t>
      </w:r>
      <w:r w:rsidRPr="001F1338">
        <w:t>:89–116.</w:t>
      </w:r>
    </w:p>
    <w:p w14:paraId="5D56B746" w14:textId="77777777" w:rsidR="001F1338" w:rsidRPr="001F1338" w:rsidRDefault="001F1338" w:rsidP="001F1338">
      <w:pPr>
        <w:pStyle w:val="aa"/>
        <w:ind w:firstLine="440"/>
      </w:pPr>
      <w:r w:rsidRPr="001F1338">
        <w:t xml:space="preserve">15. Liu Y, Hu C, Zhan W </w:t>
      </w:r>
      <w:r w:rsidRPr="001F1338">
        <w:rPr>
          <w:i/>
          <w:iCs/>
        </w:rPr>
        <w:t>et al.</w:t>
      </w:r>
      <w:r w:rsidRPr="001F1338">
        <w:t xml:space="preserve"> Identifying industrial heat sources using time-series of the VIIRS Nightfire product with an object-oriented approach. </w:t>
      </w:r>
      <w:r w:rsidRPr="001F1338">
        <w:rPr>
          <w:i/>
          <w:iCs/>
        </w:rPr>
        <w:t>Remote Sensing of Environment</w:t>
      </w:r>
      <w:r w:rsidRPr="001F1338">
        <w:t xml:space="preserve"> 2018;</w:t>
      </w:r>
      <w:r w:rsidRPr="001F1338">
        <w:rPr>
          <w:b/>
          <w:bCs/>
        </w:rPr>
        <w:t>204</w:t>
      </w:r>
      <w:r w:rsidRPr="001F1338">
        <w:t>:347–65.</w:t>
      </w:r>
    </w:p>
    <w:p w14:paraId="1717CDF6" w14:textId="44E2623E" w:rsidR="009D65D0" w:rsidRPr="009A02A9" w:rsidRDefault="005A1CC5" w:rsidP="006368D1">
      <w:pPr>
        <w:widowControl/>
        <w:ind w:firstLineChars="0" w:firstLine="0"/>
        <w:jc w:val="left"/>
      </w:pPr>
      <w:r>
        <w:fldChar w:fldCharType="end"/>
      </w:r>
    </w:p>
    <w:sectPr w:rsidR="009D65D0" w:rsidRPr="009A02A9" w:rsidSect="0030341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7610D3" w14:textId="77777777" w:rsidR="00712B3D" w:rsidRDefault="00712B3D" w:rsidP="00DD16EB">
      <w:r>
        <w:separator/>
      </w:r>
    </w:p>
  </w:endnote>
  <w:endnote w:type="continuationSeparator" w:id="0">
    <w:p w14:paraId="5CB9D10B" w14:textId="77777777" w:rsidR="00712B3D" w:rsidRDefault="00712B3D" w:rsidP="00DD16EB">
      <w:r>
        <w:continuationSeparator/>
      </w:r>
    </w:p>
  </w:endnote>
  <w:endnote w:type="continuationNotice" w:id="1">
    <w:p w14:paraId="0212C434" w14:textId="77777777" w:rsidR="00712B3D" w:rsidRDefault="00712B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925EFC" w14:textId="77777777" w:rsidR="00DD16EB" w:rsidRDefault="00DD16EB">
    <w:pPr>
      <w:pStyle w:val="a8"/>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417F9D" w14:textId="77777777" w:rsidR="00DD16EB" w:rsidRDefault="00DD16EB">
    <w:pPr>
      <w:pStyle w:val="a8"/>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E4E685" w14:textId="77777777" w:rsidR="00DD16EB" w:rsidRDefault="00DD16EB">
    <w:pPr>
      <w:pStyle w:val="a8"/>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90847C" w14:textId="77777777" w:rsidR="00712B3D" w:rsidRDefault="00712B3D" w:rsidP="00DD16EB">
      <w:r>
        <w:separator/>
      </w:r>
    </w:p>
  </w:footnote>
  <w:footnote w:type="continuationSeparator" w:id="0">
    <w:p w14:paraId="104B65FB" w14:textId="77777777" w:rsidR="00712B3D" w:rsidRDefault="00712B3D" w:rsidP="00DD16EB">
      <w:r>
        <w:continuationSeparator/>
      </w:r>
    </w:p>
  </w:footnote>
  <w:footnote w:type="continuationNotice" w:id="1">
    <w:p w14:paraId="46FEC050" w14:textId="77777777" w:rsidR="00712B3D" w:rsidRDefault="00712B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D1A1FD" w14:textId="77777777" w:rsidR="00DD16EB" w:rsidRDefault="00DD16EB">
    <w:pPr>
      <w:pStyle w:val="a6"/>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34EC1D" w14:textId="77777777" w:rsidR="00DD16EB" w:rsidRDefault="00DD16EB">
    <w:pPr>
      <w:pStyle w:val="a6"/>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580D4" w14:textId="77777777" w:rsidR="00DD16EB" w:rsidRDefault="00DD16EB">
    <w:pPr>
      <w:pStyle w:val="a6"/>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HorizontalSpacing w:val="11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02A9"/>
    <w:rsid w:val="00025D6C"/>
    <w:rsid w:val="0006079B"/>
    <w:rsid w:val="000728FC"/>
    <w:rsid w:val="00080685"/>
    <w:rsid w:val="00095C57"/>
    <w:rsid w:val="000A1314"/>
    <w:rsid w:val="000A5317"/>
    <w:rsid w:val="0012479B"/>
    <w:rsid w:val="00125F19"/>
    <w:rsid w:val="00136BB7"/>
    <w:rsid w:val="0014089A"/>
    <w:rsid w:val="00153FF1"/>
    <w:rsid w:val="00156310"/>
    <w:rsid w:val="00166386"/>
    <w:rsid w:val="00176B81"/>
    <w:rsid w:val="001862DB"/>
    <w:rsid w:val="001A6FFD"/>
    <w:rsid w:val="001B41E8"/>
    <w:rsid w:val="001B658E"/>
    <w:rsid w:val="001C26C7"/>
    <w:rsid w:val="001D09A6"/>
    <w:rsid w:val="001D4C9C"/>
    <w:rsid w:val="001E72AE"/>
    <w:rsid w:val="001F1338"/>
    <w:rsid w:val="001F3D41"/>
    <w:rsid w:val="00204C85"/>
    <w:rsid w:val="0020579D"/>
    <w:rsid w:val="0020609A"/>
    <w:rsid w:val="00227AB2"/>
    <w:rsid w:val="00240E2B"/>
    <w:rsid w:val="00262B5F"/>
    <w:rsid w:val="00267E3D"/>
    <w:rsid w:val="00271B3A"/>
    <w:rsid w:val="00287438"/>
    <w:rsid w:val="00296CD7"/>
    <w:rsid w:val="002B27E0"/>
    <w:rsid w:val="002B35EE"/>
    <w:rsid w:val="002C0C5F"/>
    <w:rsid w:val="002D12E3"/>
    <w:rsid w:val="002E266F"/>
    <w:rsid w:val="002E607A"/>
    <w:rsid w:val="00303417"/>
    <w:rsid w:val="00310A6B"/>
    <w:rsid w:val="00310EBD"/>
    <w:rsid w:val="00313C6D"/>
    <w:rsid w:val="00315B0A"/>
    <w:rsid w:val="0032550C"/>
    <w:rsid w:val="00325E7C"/>
    <w:rsid w:val="0032635D"/>
    <w:rsid w:val="00334B09"/>
    <w:rsid w:val="0038038C"/>
    <w:rsid w:val="00396C7B"/>
    <w:rsid w:val="003A7F25"/>
    <w:rsid w:val="003B6DD9"/>
    <w:rsid w:val="003C5A3B"/>
    <w:rsid w:val="003D468D"/>
    <w:rsid w:val="003E330F"/>
    <w:rsid w:val="003F0F1B"/>
    <w:rsid w:val="003F2569"/>
    <w:rsid w:val="003F4917"/>
    <w:rsid w:val="00400B07"/>
    <w:rsid w:val="0040707E"/>
    <w:rsid w:val="0041325A"/>
    <w:rsid w:val="0043362C"/>
    <w:rsid w:val="00433DBF"/>
    <w:rsid w:val="00434CA9"/>
    <w:rsid w:val="004677E7"/>
    <w:rsid w:val="00475489"/>
    <w:rsid w:val="004757D6"/>
    <w:rsid w:val="00484998"/>
    <w:rsid w:val="004A0C53"/>
    <w:rsid w:val="004B0AD9"/>
    <w:rsid w:val="004C1826"/>
    <w:rsid w:val="004C1BAB"/>
    <w:rsid w:val="004C2C9B"/>
    <w:rsid w:val="004C2D3B"/>
    <w:rsid w:val="004C611C"/>
    <w:rsid w:val="004C6ABE"/>
    <w:rsid w:val="004D7030"/>
    <w:rsid w:val="004F3CC6"/>
    <w:rsid w:val="004F6D62"/>
    <w:rsid w:val="0051457C"/>
    <w:rsid w:val="00515331"/>
    <w:rsid w:val="00521018"/>
    <w:rsid w:val="005278AF"/>
    <w:rsid w:val="00556F32"/>
    <w:rsid w:val="00577FE0"/>
    <w:rsid w:val="005865DC"/>
    <w:rsid w:val="00594F8B"/>
    <w:rsid w:val="005A1CC5"/>
    <w:rsid w:val="005C7546"/>
    <w:rsid w:val="005E21EB"/>
    <w:rsid w:val="005E7ED9"/>
    <w:rsid w:val="005F0261"/>
    <w:rsid w:val="00605300"/>
    <w:rsid w:val="006245F1"/>
    <w:rsid w:val="006368D1"/>
    <w:rsid w:val="00642BD0"/>
    <w:rsid w:val="00684312"/>
    <w:rsid w:val="00691F68"/>
    <w:rsid w:val="006C2C7A"/>
    <w:rsid w:val="006E591D"/>
    <w:rsid w:val="0070723A"/>
    <w:rsid w:val="00712B3D"/>
    <w:rsid w:val="00725059"/>
    <w:rsid w:val="0078558C"/>
    <w:rsid w:val="007912AD"/>
    <w:rsid w:val="007A60A7"/>
    <w:rsid w:val="007C78F0"/>
    <w:rsid w:val="007E2C7A"/>
    <w:rsid w:val="00813932"/>
    <w:rsid w:val="008142D5"/>
    <w:rsid w:val="008307CA"/>
    <w:rsid w:val="0083472C"/>
    <w:rsid w:val="00846226"/>
    <w:rsid w:val="00871A64"/>
    <w:rsid w:val="00871FFA"/>
    <w:rsid w:val="00874A57"/>
    <w:rsid w:val="008851CE"/>
    <w:rsid w:val="00892A9F"/>
    <w:rsid w:val="008C6626"/>
    <w:rsid w:val="008D7324"/>
    <w:rsid w:val="008F725A"/>
    <w:rsid w:val="00905FBD"/>
    <w:rsid w:val="00911E0E"/>
    <w:rsid w:val="00916535"/>
    <w:rsid w:val="0093038D"/>
    <w:rsid w:val="00930C2E"/>
    <w:rsid w:val="0093125D"/>
    <w:rsid w:val="0093399C"/>
    <w:rsid w:val="00936800"/>
    <w:rsid w:val="00937BF1"/>
    <w:rsid w:val="00951C64"/>
    <w:rsid w:val="00951D85"/>
    <w:rsid w:val="00956A21"/>
    <w:rsid w:val="00957276"/>
    <w:rsid w:val="00967257"/>
    <w:rsid w:val="00970028"/>
    <w:rsid w:val="009917DC"/>
    <w:rsid w:val="00995699"/>
    <w:rsid w:val="009A02A9"/>
    <w:rsid w:val="009A2E15"/>
    <w:rsid w:val="009A4954"/>
    <w:rsid w:val="009B02B2"/>
    <w:rsid w:val="009B194D"/>
    <w:rsid w:val="009B5FA5"/>
    <w:rsid w:val="009C12DD"/>
    <w:rsid w:val="009C1C31"/>
    <w:rsid w:val="009D65D0"/>
    <w:rsid w:val="009E2AE1"/>
    <w:rsid w:val="009E53F4"/>
    <w:rsid w:val="00A05D15"/>
    <w:rsid w:val="00A350E5"/>
    <w:rsid w:val="00A42D77"/>
    <w:rsid w:val="00A526B2"/>
    <w:rsid w:val="00A769D5"/>
    <w:rsid w:val="00A8346F"/>
    <w:rsid w:val="00A84FDD"/>
    <w:rsid w:val="00AA18F8"/>
    <w:rsid w:val="00AA73DA"/>
    <w:rsid w:val="00AC1D07"/>
    <w:rsid w:val="00AF4C1B"/>
    <w:rsid w:val="00B00380"/>
    <w:rsid w:val="00B046BD"/>
    <w:rsid w:val="00B2306C"/>
    <w:rsid w:val="00B30AF0"/>
    <w:rsid w:val="00B409CC"/>
    <w:rsid w:val="00B73B54"/>
    <w:rsid w:val="00B756D7"/>
    <w:rsid w:val="00B82D4E"/>
    <w:rsid w:val="00B86276"/>
    <w:rsid w:val="00B91DBE"/>
    <w:rsid w:val="00B92513"/>
    <w:rsid w:val="00B943CC"/>
    <w:rsid w:val="00BA4D9F"/>
    <w:rsid w:val="00BB626C"/>
    <w:rsid w:val="00BB77A6"/>
    <w:rsid w:val="00BD783E"/>
    <w:rsid w:val="00BE05F0"/>
    <w:rsid w:val="00BE7BD4"/>
    <w:rsid w:val="00C04F5C"/>
    <w:rsid w:val="00C101CB"/>
    <w:rsid w:val="00C17E9B"/>
    <w:rsid w:val="00C72D00"/>
    <w:rsid w:val="00C75F38"/>
    <w:rsid w:val="00C819CA"/>
    <w:rsid w:val="00C81E6E"/>
    <w:rsid w:val="00C85B8C"/>
    <w:rsid w:val="00C978EF"/>
    <w:rsid w:val="00CA27E4"/>
    <w:rsid w:val="00CC0CA8"/>
    <w:rsid w:val="00CC4216"/>
    <w:rsid w:val="00CD7CA9"/>
    <w:rsid w:val="00CE0C0C"/>
    <w:rsid w:val="00CE0CD9"/>
    <w:rsid w:val="00CE69C1"/>
    <w:rsid w:val="00CE7E42"/>
    <w:rsid w:val="00CF0596"/>
    <w:rsid w:val="00CF2228"/>
    <w:rsid w:val="00D26D35"/>
    <w:rsid w:val="00D3264E"/>
    <w:rsid w:val="00D34E49"/>
    <w:rsid w:val="00D46415"/>
    <w:rsid w:val="00D62AEB"/>
    <w:rsid w:val="00D723A5"/>
    <w:rsid w:val="00D85367"/>
    <w:rsid w:val="00D8719E"/>
    <w:rsid w:val="00D90180"/>
    <w:rsid w:val="00DB054D"/>
    <w:rsid w:val="00DB3A8A"/>
    <w:rsid w:val="00DD16EB"/>
    <w:rsid w:val="00DD6149"/>
    <w:rsid w:val="00DE5D9F"/>
    <w:rsid w:val="00DE734D"/>
    <w:rsid w:val="00DF06CD"/>
    <w:rsid w:val="00E254FA"/>
    <w:rsid w:val="00E305BA"/>
    <w:rsid w:val="00E34269"/>
    <w:rsid w:val="00E36FFD"/>
    <w:rsid w:val="00E420BE"/>
    <w:rsid w:val="00E45747"/>
    <w:rsid w:val="00E5517F"/>
    <w:rsid w:val="00E62698"/>
    <w:rsid w:val="00E755AE"/>
    <w:rsid w:val="00E81873"/>
    <w:rsid w:val="00E96A72"/>
    <w:rsid w:val="00E96A83"/>
    <w:rsid w:val="00EA002A"/>
    <w:rsid w:val="00EB224B"/>
    <w:rsid w:val="00EB3AD5"/>
    <w:rsid w:val="00EC00BD"/>
    <w:rsid w:val="00EC7F12"/>
    <w:rsid w:val="00ED66CA"/>
    <w:rsid w:val="00ED6961"/>
    <w:rsid w:val="00EE3FFF"/>
    <w:rsid w:val="00EF7417"/>
    <w:rsid w:val="00F16F56"/>
    <w:rsid w:val="00F242E3"/>
    <w:rsid w:val="00F2699E"/>
    <w:rsid w:val="00F30AF2"/>
    <w:rsid w:val="00F4225A"/>
    <w:rsid w:val="00F455C2"/>
    <w:rsid w:val="00F5744B"/>
    <w:rsid w:val="00F57DA9"/>
    <w:rsid w:val="00F62AA5"/>
    <w:rsid w:val="00F700CF"/>
    <w:rsid w:val="00F80237"/>
    <w:rsid w:val="00F808D7"/>
    <w:rsid w:val="00F92060"/>
    <w:rsid w:val="00FA37EE"/>
    <w:rsid w:val="00FA5395"/>
    <w:rsid w:val="00FB62AB"/>
    <w:rsid w:val="00FD1C09"/>
    <w:rsid w:val="00FD29F6"/>
    <w:rsid w:val="00FD6F51"/>
    <w:rsid w:val="00FE5D7D"/>
    <w:rsid w:val="00FF0A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B227FB"/>
  <w15:chartTrackingRefBased/>
  <w15:docId w15:val="{B51D7C5A-2DE3-4C4F-8A11-55F19BF26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A02A9"/>
    <w:pPr>
      <w:widowControl w:val="0"/>
      <w:ind w:firstLineChars="200" w:firstLine="440"/>
      <w:jc w:val="both"/>
    </w:pPr>
    <w:rPr>
      <w:rFonts w:ascii="Arial" w:hAnsi="Arial" w:cs="Arial"/>
      <w:sz w:val="22"/>
    </w:rPr>
  </w:style>
  <w:style w:type="paragraph" w:styleId="1">
    <w:name w:val="heading 1"/>
    <w:basedOn w:val="a"/>
    <w:next w:val="a"/>
    <w:link w:val="10"/>
    <w:uiPriority w:val="9"/>
    <w:qFormat/>
    <w:rsid w:val="00D3264E"/>
    <w:pPr>
      <w:ind w:firstLineChars="0" w:firstLine="0"/>
      <w:outlineLvl w:val="0"/>
    </w:pPr>
    <w:rPr>
      <w:b/>
      <w:bCs/>
      <w:sz w:val="28"/>
      <w:szCs w:val="28"/>
    </w:rPr>
  </w:style>
  <w:style w:type="paragraph" w:styleId="2">
    <w:name w:val="heading 2"/>
    <w:basedOn w:val="a"/>
    <w:next w:val="a"/>
    <w:link w:val="20"/>
    <w:uiPriority w:val="9"/>
    <w:unhideWhenUsed/>
    <w:qFormat/>
    <w:rsid w:val="00AC1D07"/>
    <w:pPr>
      <w:ind w:firstLineChars="0" w:firstLine="0"/>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9A02A9"/>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sid w:val="00D3264E"/>
    <w:rPr>
      <w:rFonts w:ascii="Arial" w:hAnsi="Arial" w:cs="Arial"/>
      <w:b/>
      <w:bCs/>
      <w:sz w:val="28"/>
      <w:szCs w:val="28"/>
    </w:rPr>
  </w:style>
  <w:style w:type="paragraph" w:styleId="a4">
    <w:name w:val="caption"/>
    <w:basedOn w:val="a"/>
    <w:next w:val="a"/>
    <w:uiPriority w:val="35"/>
    <w:unhideWhenUsed/>
    <w:qFormat/>
    <w:rsid w:val="00642BD0"/>
    <w:rPr>
      <w:rFonts w:asciiTheme="majorHAnsi" w:eastAsia="黑体" w:hAnsiTheme="majorHAnsi" w:cstheme="majorBidi"/>
      <w:sz w:val="20"/>
      <w:szCs w:val="20"/>
    </w:rPr>
  </w:style>
  <w:style w:type="paragraph" w:styleId="a5">
    <w:name w:val="Normal (Web)"/>
    <w:basedOn w:val="a"/>
    <w:uiPriority w:val="99"/>
    <w:unhideWhenUsed/>
    <w:rsid w:val="005865DC"/>
    <w:pPr>
      <w:widowControl/>
      <w:spacing w:before="100" w:beforeAutospacing="1" w:after="100" w:afterAutospacing="1"/>
      <w:ind w:firstLineChars="0" w:firstLine="0"/>
      <w:jc w:val="left"/>
    </w:pPr>
    <w:rPr>
      <w:rFonts w:ascii="宋体" w:eastAsia="宋体" w:hAnsi="宋体" w:cs="宋体"/>
      <w:kern w:val="0"/>
      <w:sz w:val="24"/>
      <w:szCs w:val="24"/>
    </w:rPr>
  </w:style>
  <w:style w:type="paragraph" w:styleId="a6">
    <w:name w:val="header"/>
    <w:basedOn w:val="a"/>
    <w:link w:val="a7"/>
    <w:uiPriority w:val="99"/>
    <w:unhideWhenUsed/>
    <w:rsid w:val="00DD16EB"/>
    <w:pPr>
      <w:tabs>
        <w:tab w:val="center" w:pos="4153"/>
        <w:tab w:val="right" w:pos="8306"/>
      </w:tabs>
      <w:snapToGrid w:val="0"/>
      <w:jc w:val="center"/>
    </w:pPr>
    <w:rPr>
      <w:sz w:val="18"/>
      <w:szCs w:val="18"/>
    </w:rPr>
  </w:style>
  <w:style w:type="character" w:customStyle="1" w:styleId="a7">
    <w:name w:val="页眉 字符"/>
    <w:basedOn w:val="a0"/>
    <w:link w:val="a6"/>
    <w:uiPriority w:val="99"/>
    <w:rsid w:val="00DD16EB"/>
    <w:rPr>
      <w:rFonts w:ascii="Arial" w:hAnsi="Arial" w:cs="Arial"/>
      <w:sz w:val="18"/>
      <w:szCs w:val="18"/>
    </w:rPr>
  </w:style>
  <w:style w:type="paragraph" w:styleId="a8">
    <w:name w:val="footer"/>
    <w:basedOn w:val="a"/>
    <w:link w:val="a9"/>
    <w:uiPriority w:val="99"/>
    <w:unhideWhenUsed/>
    <w:rsid w:val="00DD16EB"/>
    <w:pPr>
      <w:tabs>
        <w:tab w:val="center" w:pos="4153"/>
        <w:tab w:val="right" w:pos="8306"/>
      </w:tabs>
      <w:snapToGrid w:val="0"/>
      <w:jc w:val="left"/>
    </w:pPr>
    <w:rPr>
      <w:sz w:val="18"/>
      <w:szCs w:val="18"/>
    </w:rPr>
  </w:style>
  <w:style w:type="character" w:customStyle="1" w:styleId="a9">
    <w:name w:val="页脚 字符"/>
    <w:basedOn w:val="a0"/>
    <w:link w:val="a8"/>
    <w:uiPriority w:val="99"/>
    <w:rsid w:val="00DD16EB"/>
    <w:rPr>
      <w:rFonts w:ascii="Arial" w:hAnsi="Arial" w:cs="Arial"/>
      <w:sz w:val="18"/>
      <w:szCs w:val="18"/>
    </w:rPr>
  </w:style>
  <w:style w:type="paragraph" w:styleId="aa">
    <w:name w:val="Bibliography"/>
    <w:basedOn w:val="a"/>
    <w:next w:val="a"/>
    <w:uiPriority w:val="37"/>
    <w:unhideWhenUsed/>
    <w:rsid w:val="005A1CC5"/>
    <w:pPr>
      <w:spacing w:after="240"/>
      <w:ind w:firstLine="0"/>
    </w:pPr>
  </w:style>
  <w:style w:type="character" w:customStyle="1" w:styleId="20">
    <w:name w:val="标题 2 字符"/>
    <w:basedOn w:val="a0"/>
    <w:link w:val="2"/>
    <w:uiPriority w:val="9"/>
    <w:rsid w:val="00AC1D07"/>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434749">
      <w:bodyDiv w:val="1"/>
      <w:marLeft w:val="0"/>
      <w:marRight w:val="0"/>
      <w:marTop w:val="0"/>
      <w:marBottom w:val="0"/>
      <w:divBdr>
        <w:top w:val="none" w:sz="0" w:space="0" w:color="auto"/>
        <w:left w:val="none" w:sz="0" w:space="0" w:color="auto"/>
        <w:bottom w:val="none" w:sz="0" w:space="0" w:color="auto"/>
        <w:right w:val="none" w:sz="0" w:space="0" w:color="auto"/>
      </w:divBdr>
    </w:div>
    <w:div w:id="885919998">
      <w:bodyDiv w:val="1"/>
      <w:marLeft w:val="0"/>
      <w:marRight w:val="0"/>
      <w:marTop w:val="0"/>
      <w:marBottom w:val="0"/>
      <w:divBdr>
        <w:top w:val="none" w:sz="0" w:space="0" w:color="auto"/>
        <w:left w:val="none" w:sz="0" w:space="0" w:color="auto"/>
        <w:bottom w:val="none" w:sz="0" w:space="0" w:color="auto"/>
        <w:right w:val="none" w:sz="0" w:space="0" w:color="auto"/>
      </w:divBdr>
    </w:div>
    <w:div w:id="1859660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13C284-A018-4D90-9699-D3E53BB814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7164</Words>
  <Characters>40838</Characters>
  <Application>Microsoft Office Word</Application>
  <DocSecurity>0</DocSecurity>
  <Lines>340</Lines>
  <Paragraphs>95</Paragraphs>
  <ScaleCrop>false</ScaleCrop>
  <Company/>
  <LinksUpToDate>false</LinksUpToDate>
  <CharactersWithSpaces>47907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linzhy</dc:creator>
  <cp:keywords/>
  <dc:description/>
  <cp:lastModifiedBy>ZHENGYANG LIN</cp:lastModifiedBy>
  <cp:revision>3</cp:revision>
  <dcterms:created xsi:type="dcterms:W3CDTF">2025-04-15T09:02:00Z</dcterms:created>
  <dcterms:modified xsi:type="dcterms:W3CDTF">2025-04-15T09:02:00Z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zotero-version="6.0.30"&gt;&lt;session id="zVE1tflq"/&gt;&lt;style id="http://www.zotero.org/styles/oxford-university-press-scimed-numeric" hasBibliography="1" bibliographyStyleHasBeenSet="1"/&gt;&lt;prefs&gt;&lt;pref name="fieldType" value="Field"/&gt;&lt;/pref</vt:lpwstr>
  </property>
  <property fmtid="{D5CDD505-2E9C-101B-9397-08002B2CF9AE}" pid="3" name="ZOTERO_PREF_2">
    <vt:lpwstr>s&gt;&lt;/data&gt;</vt:lpwstr>
  </property>
</Properties>
</file>